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D6E" w:rsidRDefault="005556A8" w:rsidP="00575D6E">
      <w:pPr>
        <w:spacing w:after="0" w:line="240" w:lineRule="auto"/>
        <w:jc w:val="center"/>
        <w:rPr>
          <w:rFonts w:ascii="Arial" w:eastAsia="Arial" w:hAnsi="Arial" w:cs="Arial"/>
          <w:b/>
        </w:rPr>
      </w:pPr>
      <w:bookmarkStart w:id="0" w:name="_GoBack"/>
      <w:bookmarkEnd w:id="0"/>
      <w:r w:rsidRPr="00AF7BF7">
        <w:rPr>
          <w:rFonts w:ascii="Arial" w:eastAsia="Arial" w:hAnsi="Arial" w:cs="Arial"/>
          <w:b/>
        </w:rPr>
        <w:t>KVALITETA VODE U PLITVICI KOD JALKOVCA</w:t>
      </w:r>
    </w:p>
    <w:p w:rsidR="00575D6E" w:rsidRDefault="00575D6E" w:rsidP="005556A8">
      <w:pPr>
        <w:spacing w:line="240" w:lineRule="auto"/>
        <w:jc w:val="center"/>
        <w:rPr>
          <w:rFonts w:ascii="Arial" w:eastAsia="Arial" w:hAnsi="Arial" w:cs="Arial"/>
          <w:b/>
        </w:rPr>
      </w:pPr>
      <w:r>
        <w:rPr>
          <w:rFonts w:ascii="Arial" w:eastAsia="Arial" w:hAnsi="Arial" w:cs="Arial"/>
          <w:b/>
        </w:rPr>
        <w:t xml:space="preserve">WATER QUALITY </w:t>
      </w:r>
      <w:r w:rsidR="00600D8E">
        <w:rPr>
          <w:rFonts w:ascii="Arial" w:eastAsia="Arial" w:hAnsi="Arial" w:cs="Arial"/>
          <w:b/>
        </w:rPr>
        <w:t xml:space="preserve">OF </w:t>
      </w:r>
      <w:r>
        <w:rPr>
          <w:rFonts w:ascii="Arial" w:eastAsia="Arial" w:hAnsi="Arial" w:cs="Arial"/>
          <w:b/>
        </w:rPr>
        <w:t>PLITVICA RIVER AT JALKOVEC</w:t>
      </w:r>
    </w:p>
    <w:p w:rsidR="005556A8" w:rsidRDefault="005556A8" w:rsidP="00575D6E">
      <w:pPr>
        <w:spacing w:after="0" w:line="240" w:lineRule="auto"/>
        <w:jc w:val="center"/>
        <w:rPr>
          <w:rFonts w:ascii="Arial" w:eastAsia="Arial" w:hAnsi="Arial" w:cs="Arial"/>
          <w:b/>
        </w:rPr>
      </w:pPr>
      <w:r w:rsidRPr="00AF7BF7">
        <w:rPr>
          <w:rFonts w:ascii="Arial" w:eastAsia="Arial" w:hAnsi="Arial" w:cs="Arial"/>
          <w:b/>
        </w:rPr>
        <w:t>Autori: Lana Bogović, Marin Golubić, Bruno Kolar</w:t>
      </w:r>
      <w:r w:rsidRPr="00AF7BF7">
        <w:rPr>
          <w:rFonts w:ascii="Arial" w:eastAsia="Arial" w:hAnsi="Arial" w:cs="Arial"/>
          <w:b/>
        </w:rPr>
        <w:br/>
        <w:t>Mentor: Marija Krajnik, prof.</w:t>
      </w:r>
    </w:p>
    <w:p w:rsidR="005556A8" w:rsidRDefault="005556A8" w:rsidP="005556A8">
      <w:pPr>
        <w:spacing w:line="240" w:lineRule="auto"/>
        <w:jc w:val="center"/>
        <w:rPr>
          <w:rFonts w:ascii="Arial" w:eastAsia="Arial" w:hAnsi="Arial" w:cs="Arial"/>
          <w:b/>
        </w:rPr>
      </w:pPr>
      <w:r>
        <w:rPr>
          <w:rFonts w:ascii="Arial" w:eastAsia="Arial" w:hAnsi="Arial" w:cs="Arial"/>
          <w:b/>
        </w:rPr>
        <w:t>Medicinska škola Varaždin, Varaždin</w:t>
      </w:r>
    </w:p>
    <w:p w:rsidR="005556A8" w:rsidRDefault="005556A8" w:rsidP="005556A8">
      <w:pPr>
        <w:spacing w:line="240" w:lineRule="auto"/>
        <w:contextualSpacing/>
        <w:jc w:val="both"/>
        <w:rPr>
          <w:rFonts w:ascii="Arial" w:eastAsia="Arial" w:hAnsi="Arial" w:cs="Arial"/>
        </w:rPr>
      </w:pPr>
    </w:p>
    <w:p w:rsidR="005556A8" w:rsidRDefault="005556A8" w:rsidP="005556A8">
      <w:pPr>
        <w:spacing w:line="240" w:lineRule="auto"/>
        <w:ind w:firstLine="708"/>
        <w:contextualSpacing/>
        <w:jc w:val="both"/>
        <w:rPr>
          <w:rFonts w:ascii="Arial" w:eastAsia="Arial" w:hAnsi="Arial" w:cs="Arial"/>
          <w:b/>
        </w:rPr>
      </w:pPr>
      <w:r>
        <w:rPr>
          <w:rFonts w:ascii="Arial" w:eastAsia="Arial" w:hAnsi="Arial" w:cs="Arial"/>
          <w:b/>
        </w:rPr>
        <w:t>Sažetak rada</w:t>
      </w:r>
    </w:p>
    <w:p w:rsidR="00131DB1" w:rsidRDefault="00131DB1" w:rsidP="005556A8">
      <w:pPr>
        <w:spacing w:line="240" w:lineRule="auto"/>
        <w:ind w:firstLine="708"/>
        <w:contextualSpacing/>
        <w:jc w:val="both"/>
        <w:rPr>
          <w:rFonts w:ascii="Arial" w:eastAsia="Arial" w:hAnsi="Arial" w:cs="Arial"/>
          <w:b/>
        </w:rPr>
      </w:pPr>
    </w:p>
    <w:p w:rsidR="005556A8" w:rsidRDefault="005556A8" w:rsidP="005556A8">
      <w:pPr>
        <w:spacing w:line="240" w:lineRule="auto"/>
        <w:jc w:val="both"/>
        <w:rPr>
          <w:rFonts w:ascii="Arial" w:eastAsia="Arial" w:hAnsi="Arial" w:cs="Arial"/>
        </w:rPr>
      </w:pPr>
      <w:r>
        <w:rPr>
          <w:rFonts w:ascii="Arial" w:eastAsia="Arial" w:hAnsi="Arial" w:cs="Arial"/>
        </w:rPr>
        <w:t>Tema našeg rada su fizikalno-kemijska svojstva vode rijeke Plitvice kod naselja Jalkovec. Naše istraživačko pitanje bilo je: Kakav je antropogeni utjecaj na kvalitetu vode i kakvo je prema tome ekološko stanje vode? Za naša istraživanja koristili smo test kitove za kisik, nitrate, nitrite i alkalitet te uz to i turbidity epruvetu, alkoholni termometar i GLOBE hidrološke protokole.</w:t>
      </w:r>
    </w:p>
    <w:p w:rsidR="005556A8" w:rsidRDefault="005556A8" w:rsidP="005556A8">
      <w:pPr>
        <w:spacing w:line="240" w:lineRule="auto"/>
        <w:jc w:val="both"/>
        <w:rPr>
          <w:rFonts w:ascii="Arial" w:eastAsia="Arial" w:hAnsi="Arial" w:cs="Arial"/>
        </w:rPr>
      </w:pPr>
      <w:r>
        <w:rPr>
          <w:rFonts w:ascii="Arial" w:eastAsia="Arial" w:hAnsi="Arial" w:cs="Arial"/>
        </w:rPr>
        <w:t xml:space="preserve">Rezultati našeg istraživanja pokazuju sljedeće: s obzirom na </w:t>
      </w:r>
      <w:r w:rsidRPr="00AF7BF7">
        <w:rPr>
          <w:rFonts w:ascii="Arial" w:eastAsia="Arial" w:hAnsi="Arial" w:cs="Arial"/>
        </w:rPr>
        <w:t>pH, alkalitet, prozirnost i otopljeni kisik</w:t>
      </w:r>
      <w:r>
        <w:rPr>
          <w:rFonts w:ascii="Arial" w:eastAsia="Arial" w:hAnsi="Arial" w:cs="Arial"/>
        </w:rPr>
        <w:t xml:space="preserve"> možemo pretpostaviti da Plitvica </w:t>
      </w:r>
      <w:r w:rsidRPr="00AF7BF7">
        <w:rPr>
          <w:rFonts w:ascii="Arial" w:eastAsia="Arial" w:hAnsi="Arial" w:cs="Arial"/>
        </w:rPr>
        <w:t xml:space="preserve">spada u </w:t>
      </w:r>
      <w:r>
        <w:rPr>
          <w:rFonts w:ascii="Arial" w:eastAsia="Arial" w:hAnsi="Arial" w:cs="Arial"/>
        </w:rPr>
        <w:t>vrlo dobro ekološko stanje voda, no za procjenu ekološkog stanja potrebni su i drugi parametri te zbog toga ne možemo sa sigurnošću potvrditi našu pretpostavku. Visoka koncentracija nitrata i nitrita ukazuje nam na jak antropološki utjecaj na kvalitetu vode rijeke Plitvice.</w:t>
      </w:r>
    </w:p>
    <w:p w:rsidR="005556A8" w:rsidRPr="005556A8" w:rsidRDefault="005556A8" w:rsidP="005556A8">
      <w:pPr>
        <w:spacing w:line="240" w:lineRule="auto"/>
        <w:ind w:firstLine="708"/>
        <w:jc w:val="both"/>
        <w:rPr>
          <w:rFonts w:ascii="Arial" w:eastAsia="Arial" w:hAnsi="Arial" w:cs="Arial"/>
          <w:lang w:val="en-GB"/>
        </w:rPr>
      </w:pPr>
      <w:r w:rsidRPr="005556A8">
        <w:rPr>
          <w:rFonts w:ascii="Arial" w:eastAsia="Arial" w:hAnsi="Arial" w:cs="Arial"/>
          <w:b/>
        </w:rPr>
        <w:t>Summary</w:t>
      </w:r>
    </w:p>
    <w:p w:rsidR="005556A8" w:rsidRDefault="005556A8" w:rsidP="005556A8">
      <w:pPr>
        <w:spacing w:line="240" w:lineRule="auto"/>
        <w:jc w:val="both"/>
        <w:rPr>
          <w:rFonts w:ascii="Arial" w:eastAsia="Arial" w:hAnsi="Arial" w:cs="Arial"/>
          <w:lang w:val="en-GB"/>
        </w:rPr>
      </w:pPr>
      <w:r>
        <w:rPr>
          <w:rFonts w:ascii="Arial" w:eastAsia="Arial" w:hAnsi="Arial" w:cs="Arial"/>
          <w:lang w:val="en-GB"/>
        </w:rPr>
        <w:t>The topics of our</w:t>
      </w:r>
      <w:r w:rsidRPr="00E61D39">
        <w:rPr>
          <w:rFonts w:ascii="Arial" w:eastAsia="Arial" w:hAnsi="Arial" w:cs="Arial"/>
          <w:lang w:val="en-GB"/>
        </w:rPr>
        <w:t xml:space="preserve"> research are the physio-chemical properties of the water of the river </w:t>
      </w:r>
      <w:proofErr w:type="spellStart"/>
      <w:r w:rsidRPr="00E61D39">
        <w:rPr>
          <w:rFonts w:ascii="Arial" w:eastAsia="Arial" w:hAnsi="Arial" w:cs="Arial"/>
          <w:lang w:val="en-GB"/>
        </w:rPr>
        <w:t>Plitvica</w:t>
      </w:r>
      <w:proofErr w:type="spellEnd"/>
      <w:r w:rsidRPr="00E61D39">
        <w:rPr>
          <w:rFonts w:ascii="Arial" w:eastAsia="Arial" w:hAnsi="Arial" w:cs="Arial"/>
          <w:lang w:val="en-GB"/>
        </w:rPr>
        <w:t xml:space="preserve"> in </w:t>
      </w:r>
      <w:proofErr w:type="spellStart"/>
      <w:r w:rsidRPr="00E61D39">
        <w:rPr>
          <w:rFonts w:ascii="Arial" w:eastAsia="Arial" w:hAnsi="Arial" w:cs="Arial"/>
          <w:lang w:val="en-GB"/>
        </w:rPr>
        <w:t>Jalkovec</w:t>
      </w:r>
      <w:proofErr w:type="spellEnd"/>
      <w:r w:rsidRPr="00E61D39">
        <w:rPr>
          <w:rFonts w:ascii="Arial" w:eastAsia="Arial" w:hAnsi="Arial" w:cs="Arial"/>
          <w:lang w:val="en-GB"/>
        </w:rPr>
        <w:t xml:space="preserve">. Our </w:t>
      </w:r>
      <w:r>
        <w:rPr>
          <w:rFonts w:ascii="Arial" w:eastAsia="Arial" w:hAnsi="Arial" w:cs="Arial"/>
          <w:lang w:val="en-GB"/>
        </w:rPr>
        <w:t xml:space="preserve">research </w:t>
      </w:r>
      <w:r w:rsidRPr="00E61D39">
        <w:rPr>
          <w:rFonts w:ascii="Arial" w:eastAsia="Arial" w:hAnsi="Arial" w:cs="Arial"/>
          <w:lang w:val="en-GB"/>
        </w:rPr>
        <w:t>question</w:t>
      </w:r>
      <w:r>
        <w:rPr>
          <w:rFonts w:ascii="Arial" w:eastAsia="Arial" w:hAnsi="Arial" w:cs="Arial"/>
          <w:lang w:val="en-GB"/>
        </w:rPr>
        <w:t xml:space="preserve"> was</w:t>
      </w:r>
      <w:r w:rsidRPr="00E61D39">
        <w:rPr>
          <w:rFonts w:ascii="Arial" w:eastAsia="Arial" w:hAnsi="Arial" w:cs="Arial"/>
          <w:lang w:val="en-GB"/>
        </w:rPr>
        <w:t>: What is the anthropogenic influence on the water quality and what does that say about the ecological state of the water? For our research we used test kits for oxygen, nitrates, nitrites and alkalinity, a turbidity tube, alcohol thermometer and the GLOBE hydrology protocols.</w:t>
      </w:r>
    </w:p>
    <w:p w:rsidR="005556A8" w:rsidRPr="00E61D39" w:rsidRDefault="005556A8" w:rsidP="005556A8">
      <w:pPr>
        <w:spacing w:line="240" w:lineRule="auto"/>
        <w:jc w:val="both"/>
        <w:rPr>
          <w:rFonts w:ascii="Arial" w:eastAsia="Arial" w:hAnsi="Arial" w:cs="Arial"/>
          <w:lang w:val="en-GB"/>
        </w:rPr>
      </w:pPr>
      <w:r>
        <w:rPr>
          <w:rFonts w:ascii="Arial" w:eastAsia="Arial" w:hAnsi="Arial" w:cs="Arial"/>
          <w:lang w:val="en-GB"/>
        </w:rPr>
        <w:t xml:space="preserve">The results of our research show the following: considering pH, alkalinity, transparency and oxygen we can assume that the ecological state of the river </w:t>
      </w:r>
      <w:proofErr w:type="spellStart"/>
      <w:r>
        <w:rPr>
          <w:rFonts w:ascii="Arial" w:eastAsia="Arial" w:hAnsi="Arial" w:cs="Arial"/>
          <w:lang w:val="en-GB"/>
        </w:rPr>
        <w:t>Plitvica</w:t>
      </w:r>
      <w:proofErr w:type="spellEnd"/>
      <w:r>
        <w:rPr>
          <w:rFonts w:ascii="Arial" w:eastAsia="Arial" w:hAnsi="Arial" w:cs="Arial"/>
          <w:lang w:val="en-GB"/>
        </w:rPr>
        <w:t xml:space="preserve"> is very good, however </w:t>
      </w:r>
      <w:proofErr w:type="spellStart"/>
      <w:r>
        <w:rPr>
          <w:rFonts w:ascii="Arial" w:eastAsia="Arial" w:hAnsi="Arial" w:cs="Arial"/>
          <w:lang w:val="en-GB"/>
        </w:rPr>
        <w:t>oter</w:t>
      </w:r>
      <w:proofErr w:type="spellEnd"/>
      <w:r>
        <w:rPr>
          <w:rFonts w:ascii="Arial" w:eastAsia="Arial" w:hAnsi="Arial" w:cs="Arial"/>
          <w:lang w:val="en-GB"/>
        </w:rPr>
        <w:t xml:space="preserve"> parameters are needed for the evaluation of the ecological state and thus we cannot surely confirm out hypothesis. The high concentration of nitrites and nitrates indicate the strong anthropological influence on the river </w:t>
      </w:r>
      <w:proofErr w:type="spellStart"/>
      <w:r>
        <w:rPr>
          <w:rFonts w:ascii="Arial" w:eastAsia="Arial" w:hAnsi="Arial" w:cs="Arial"/>
          <w:lang w:val="en-GB"/>
        </w:rPr>
        <w:t>Plitvica</w:t>
      </w:r>
      <w:proofErr w:type="spellEnd"/>
      <w:r>
        <w:rPr>
          <w:rFonts w:ascii="Arial" w:eastAsia="Arial" w:hAnsi="Arial" w:cs="Arial"/>
          <w:lang w:val="en-GB"/>
        </w:rPr>
        <w:t>.</w:t>
      </w:r>
    </w:p>
    <w:p w:rsidR="005556A8" w:rsidRDefault="005556A8" w:rsidP="00131DB1">
      <w:pPr>
        <w:spacing w:after="0" w:line="240" w:lineRule="auto"/>
        <w:jc w:val="both"/>
        <w:rPr>
          <w:rFonts w:ascii="Arial" w:eastAsia="Arial" w:hAnsi="Arial" w:cs="Arial"/>
        </w:rPr>
      </w:pPr>
    </w:p>
    <w:p w:rsidR="005556A8" w:rsidRPr="005556A8" w:rsidRDefault="005556A8" w:rsidP="005556A8">
      <w:pPr>
        <w:spacing w:line="240" w:lineRule="auto"/>
        <w:ind w:firstLine="708"/>
        <w:jc w:val="both"/>
        <w:rPr>
          <w:rFonts w:ascii="Arial" w:eastAsia="Arial" w:hAnsi="Arial" w:cs="Arial"/>
          <w:b/>
        </w:rPr>
      </w:pPr>
      <w:r w:rsidRPr="005556A8">
        <w:rPr>
          <w:rFonts w:ascii="Arial" w:eastAsia="Arial" w:hAnsi="Arial" w:cs="Arial"/>
          <w:b/>
        </w:rPr>
        <w:t>Istraživačka pitanja i hipoteze</w:t>
      </w:r>
    </w:p>
    <w:p w:rsidR="005556A8" w:rsidRPr="00505D48" w:rsidRDefault="00CA4D71" w:rsidP="005556A8">
      <w:pPr>
        <w:spacing w:line="240" w:lineRule="auto"/>
        <w:jc w:val="both"/>
        <w:rPr>
          <w:rFonts w:ascii="Arial" w:eastAsia="Arial" w:hAnsi="Arial" w:cs="Arial"/>
        </w:rPr>
      </w:pPr>
      <w:r w:rsidRPr="00CA4D71">
        <w:rPr>
          <w:rFonts w:ascii="Arial" w:eastAsia="Arial" w:hAnsi="Arial" w:cs="Arial"/>
        </w:rPr>
        <w:t>Rijeka Plitvica je desna pritoka rijeke Drave, izvire na području sjeveroistočnih brežuljaka Maceljskog gorja. Ulijeva se u rijeku Dravu kod sela Mali Bukovec</w:t>
      </w:r>
      <w:r w:rsidR="00575D6E">
        <w:rPr>
          <w:rFonts w:ascii="Arial" w:eastAsia="Arial" w:hAnsi="Arial" w:cs="Arial"/>
        </w:rPr>
        <w:t>.</w:t>
      </w:r>
      <w:r w:rsidRPr="00CA4D71">
        <w:rPr>
          <w:rFonts w:ascii="Arial" w:eastAsia="Arial" w:hAnsi="Arial" w:cs="Arial"/>
        </w:rPr>
        <w:t xml:space="preserve"> </w:t>
      </w:r>
      <w:r w:rsidR="00575D6E">
        <w:rPr>
          <w:rFonts w:ascii="Arial" w:eastAsia="Arial" w:hAnsi="Arial" w:cs="Arial"/>
        </w:rPr>
        <w:t xml:space="preserve">Izložena je </w:t>
      </w:r>
      <w:r w:rsidRPr="00CA4D71">
        <w:rPr>
          <w:rFonts w:ascii="Arial" w:eastAsia="Arial" w:hAnsi="Arial" w:cs="Arial"/>
        </w:rPr>
        <w:t>snažnom utjecaju poljoprivrede i otpadnih voda pa tako i u naselju Jalkovec g</w:t>
      </w:r>
      <w:r>
        <w:rPr>
          <w:rFonts w:ascii="Arial" w:eastAsia="Arial" w:hAnsi="Arial" w:cs="Arial"/>
        </w:rPr>
        <w:t>dj</w:t>
      </w:r>
      <w:r w:rsidRPr="00CA4D71">
        <w:rPr>
          <w:rFonts w:ascii="Arial" w:eastAsia="Arial" w:hAnsi="Arial" w:cs="Arial"/>
        </w:rPr>
        <w:t>e je naša hidrološka postaja.</w:t>
      </w:r>
      <w:r>
        <w:rPr>
          <w:rFonts w:ascii="Arial" w:eastAsia="Arial" w:hAnsi="Arial" w:cs="Arial"/>
        </w:rPr>
        <w:t xml:space="preserve"> </w:t>
      </w:r>
      <w:r w:rsidR="005556A8" w:rsidRPr="00505D48">
        <w:rPr>
          <w:rFonts w:ascii="Arial" w:eastAsia="Arial" w:hAnsi="Arial" w:cs="Arial"/>
        </w:rPr>
        <w:t xml:space="preserve">U naselju Jalkovec velik je antropogeni utjecaj na rijeku Plitvicu. Najveći utjecaj ima poljoprivreda (umjetna gnojiva i pesticidi), otpadne vode kućanstva, ispuštanje plinova u atmosferu (onečišćenje oborinskih voda) </w:t>
      </w:r>
      <w:r w:rsidR="005556A8">
        <w:rPr>
          <w:rFonts w:ascii="Arial" w:eastAsia="Arial" w:hAnsi="Arial" w:cs="Arial"/>
        </w:rPr>
        <w:t xml:space="preserve">i </w:t>
      </w:r>
      <w:r w:rsidR="00D85221">
        <w:rPr>
          <w:rFonts w:ascii="Arial" w:eastAsia="Arial" w:hAnsi="Arial" w:cs="Arial"/>
        </w:rPr>
        <w:t xml:space="preserve">cestovni </w:t>
      </w:r>
      <w:r w:rsidR="005556A8" w:rsidRPr="00505D48">
        <w:rPr>
          <w:rFonts w:ascii="Arial" w:eastAsia="Arial" w:hAnsi="Arial" w:cs="Arial"/>
        </w:rPr>
        <w:t>promet (ispiranje otpadnih ulja s prometnica).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 xml:space="preserve">Slijedom prethodno navedenog pretpostavili smo da </w:t>
      </w:r>
      <w:r>
        <w:rPr>
          <w:rFonts w:ascii="Arial" w:eastAsia="Arial" w:hAnsi="Arial" w:cs="Arial"/>
        </w:rPr>
        <w:t xml:space="preserve">je </w:t>
      </w:r>
      <w:r w:rsidRPr="00AF7BF7">
        <w:rPr>
          <w:rFonts w:ascii="Arial" w:eastAsia="Arial" w:hAnsi="Arial" w:cs="Arial"/>
        </w:rPr>
        <w:t xml:space="preserve">kvaliteta vode u Plitvici </w:t>
      </w:r>
      <w:r>
        <w:rPr>
          <w:rFonts w:ascii="Arial" w:eastAsia="Arial" w:hAnsi="Arial" w:cs="Arial"/>
        </w:rPr>
        <w:t xml:space="preserve">narušena </w:t>
      </w:r>
      <w:r w:rsidRPr="00AF7BF7">
        <w:rPr>
          <w:rFonts w:ascii="Arial" w:eastAsia="Arial" w:hAnsi="Arial" w:cs="Arial"/>
        </w:rPr>
        <w:t>te da u ovom dijelu Plitvica s obzirom na kakvoću vode spada u umjereno zagađene rijeke. Naša pretpostavka je da je u tom dijelu rijeka Plitvica najviše zagađena onečišćenjima s poljoprivrednih površina (nitrati i dušik) i otpadni</w:t>
      </w:r>
      <w:r>
        <w:rPr>
          <w:rFonts w:ascii="Arial" w:eastAsia="Arial" w:hAnsi="Arial" w:cs="Arial"/>
        </w:rPr>
        <w:t>m</w:t>
      </w:r>
      <w:r w:rsidRPr="00AF7BF7">
        <w:rPr>
          <w:rFonts w:ascii="Arial" w:eastAsia="Arial" w:hAnsi="Arial" w:cs="Arial"/>
        </w:rPr>
        <w:t xml:space="preserve"> voda</w:t>
      </w:r>
      <w:r>
        <w:rPr>
          <w:rFonts w:ascii="Arial" w:eastAsia="Arial" w:hAnsi="Arial" w:cs="Arial"/>
        </w:rPr>
        <w:t>ma</w:t>
      </w:r>
      <w:r w:rsidRPr="00AF7BF7">
        <w:rPr>
          <w:rFonts w:ascii="Arial" w:eastAsia="Arial" w:hAnsi="Arial" w:cs="Arial"/>
        </w:rPr>
        <w:t xml:space="preserve"> kućanst</w:t>
      </w:r>
      <w:r>
        <w:rPr>
          <w:rFonts w:ascii="Arial" w:eastAsia="Arial" w:hAnsi="Arial" w:cs="Arial"/>
        </w:rPr>
        <w:t>a</w:t>
      </w:r>
      <w:r w:rsidRPr="00AF7BF7">
        <w:rPr>
          <w:rFonts w:ascii="Arial" w:eastAsia="Arial" w:hAnsi="Arial" w:cs="Arial"/>
        </w:rPr>
        <w:t xml:space="preserve">va, a manje utjecajima cestovnog prometa i da zadovoljava kriterije </w:t>
      </w:r>
      <w:r>
        <w:rPr>
          <w:rFonts w:ascii="Arial" w:eastAsia="Arial" w:hAnsi="Arial" w:cs="Arial"/>
        </w:rPr>
        <w:t>dobrog ekološkog stanja</w:t>
      </w:r>
      <w:r w:rsidRPr="00AF7BF7">
        <w:rPr>
          <w:rFonts w:ascii="Arial" w:eastAsia="Arial" w:hAnsi="Arial" w:cs="Arial"/>
        </w:rPr>
        <w:t xml:space="preserve"> voda. Koristili smo se podacima Izvješća o stanju okoliša Varaždinske županije za </w:t>
      </w:r>
      <w:r>
        <w:rPr>
          <w:rFonts w:ascii="Arial" w:eastAsia="Arial" w:hAnsi="Arial" w:cs="Arial"/>
        </w:rPr>
        <w:t xml:space="preserve">razdoblje od 2010. do 2013. godine i </w:t>
      </w:r>
      <w:r w:rsidRPr="00AF7BF7">
        <w:rPr>
          <w:rFonts w:ascii="Arial" w:eastAsia="Arial" w:hAnsi="Arial" w:cs="Arial"/>
        </w:rPr>
        <w:t>podacima Hrvatskih voda. Time smo željeli provjeriti i nadopuniti naša G</w:t>
      </w:r>
      <w:r>
        <w:rPr>
          <w:rFonts w:ascii="Arial" w:eastAsia="Arial" w:hAnsi="Arial" w:cs="Arial"/>
        </w:rPr>
        <w:t>LOBE</w:t>
      </w:r>
      <w:r w:rsidRPr="00AF7BF7">
        <w:rPr>
          <w:rFonts w:ascii="Arial" w:eastAsia="Arial" w:hAnsi="Arial" w:cs="Arial"/>
        </w:rPr>
        <w:t xml:space="preserve"> mjerenja.</w:t>
      </w:r>
    </w:p>
    <w:p w:rsidR="005556A8" w:rsidRDefault="005556A8" w:rsidP="005556A8">
      <w:pPr>
        <w:spacing w:line="240" w:lineRule="auto"/>
        <w:jc w:val="both"/>
        <w:rPr>
          <w:rFonts w:ascii="Arial" w:eastAsia="Arial" w:hAnsi="Arial" w:cs="Arial"/>
        </w:rPr>
      </w:pPr>
    </w:p>
    <w:p w:rsidR="00575D6E" w:rsidRPr="00AF7BF7" w:rsidRDefault="00575D6E" w:rsidP="005556A8">
      <w:pPr>
        <w:spacing w:line="240" w:lineRule="auto"/>
        <w:jc w:val="both"/>
        <w:rPr>
          <w:rFonts w:ascii="Arial" w:eastAsia="Arial" w:hAnsi="Arial" w:cs="Arial"/>
        </w:rPr>
      </w:pPr>
    </w:p>
    <w:p w:rsidR="005556A8" w:rsidRDefault="005556A8" w:rsidP="005556A8">
      <w:pPr>
        <w:spacing w:line="240" w:lineRule="auto"/>
        <w:ind w:firstLine="708"/>
        <w:contextualSpacing/>
        <w:jc w:val="both"/>
        <w:rPr>
          <w:rFonts w:ascii="Arial" w:eastAsia="Arial" w:hAnsi="Arial" w:cs="Arial"/>
          <w:b/>
        </w:rPr>
      </w:pPr>
      <w:r w:rsidRPr="00AF7BF7">
        <w:rPr>
          <w:rFonts w:ascii="Arial" w:eastAsia="Arial" w:hAnsi="Arial" w:cs="Arial"/>
          <w:b/>
        </w:rPr>
        <w:t>Metode istraživanja</w:t>
      </w:r>
    </w:p>
    <w:p w:rsidR="004D3743" w:rsidRPr="003B6D1E" w:rsidRDefault="004D3743" w:rsidP="005556A8">
      <w:pPr>
        <w:spacing w:line="240" w:lineRule="auto"/>
        <w:ind w:firstLine="708"/>
        <w:contextualSpacing/>
        <w:jc w:val="both"/>
        <w:rPr>
          <w:rFonts w:ascii="Arial" w:eastAsia="Arial" w:hAnsi="Arial" w:cs="Arial"/>
          <w:b/>
        </w:rPr>
      </w:pPr>
    </w:p>
    <w:p w:rsidR="005556A8" w:rsidRDefault="005556A8" w:rsidP="005556A8">
      <w:pPr>
        <w:spacing w:line="240" w:lineRule="auto"/>
        <w:jc w:val="both"/>
        <w:rPr>
          <w:rFonts w:ascii="Arial" w:eastAsia="Arial" w:hAnsi="Arial" w:cs="Arial"/>
        </w:rPr>
      </w:pPr>
      <w:r w:rsidRPr="00AF7BF7">
        <w:rPr>
          <w:rFonts w:ascii="Arial" w:eastAsia="Arial" w:hAnsi="Arial" w:cs="Arial"/>
        </w:rPr>
        <w:t xml:space="preserve">Prvu hidrološku postaju odredili smo na rijeci Plitvici u veljači 2015. godine. Mjerenja smo </w:t>
      </w:r>
      <w:r>
        <w:rPr>
          <w:rFonts w:ascii="Arial" w:eastAsia="Arial" w:hAnsi="Arial" w:cs="Arial"/>
        </w:rPr>
        <w:t>provodili</w:t>
      </w:r>
      <w:r w:rsidRPr="00AF7BF7">
        <w:rPr>
          <w:rFonts w:ascii="Arial" w:eastAsia="Arial" w:hAnsi="Arial" w:cs="Arial"/>
        </w:rPr>
        <w:t xml:space="preserve"> na postaji </w:t>
      </w:r>
      <w:r w:rsidR="00D85221">
        <w:rPr>
          <w:rFonts w:ascii="Arial" w:eastAsia="Arial" w:hAnsi="Arial" w:cs="Arial"/>
        </w:rPr>
        <w:t xml:space="preserve">u prosjeku </w:t>
      </w:r>
      <w:r w:rsidRPr="00AF7BF7">
        <w:rPr>
          <w:rFonts w:ascii="Arial" w:eastAsia="Arial" w:hAnsi="Arial" w:cs="Arial"/>
        </w:rPr>
        <w:t>jednom mjesečno</w:t>
      </w:r>
      <w:r w:rsidR="00D85221">
        <w:rPr>
          <w:rFonts w:ascii="Arial" w:eastAsia="Arial" w:hAnsi="Arial" w:cs="Arial"/>
        </w:rPr>
        <w:t xml:space="preserve"> (ovisno vremenskim prilikama i obavezama u školi)</w:t>
      </w:r>
      <w:r w:rsidRPr="00AF7BF7">
        <w:rPr>
          <w:rFonts w:ascii="Arial" w:eastAsia="Arial" w:hAnsi="Arial" w:cs="Arial"/>
        </w:rPr>
        <w:t xml:space="preserve"> u kontinuitetu od tri godine (od veljače 2015. do veljače 2018. godine), a podatke upisivali u </w:t>
      </w:r>
      <w:r>
        <w:rPr>
          <w:rFonts w:ascii="Arial" w:eastAsia="Arial" w:hAnsi="Arial" w:cs="Arial"/>
        </w:rPr>
        <w:t>GLOBE bazu podataka. Podatke dobivene na ovoj postaji smo uspoređivali sa podacima koje su nam ustupile Hrvatskih vode u svrhu istraživanja. Postaja s kojom smo uspoređivali podatke je u blizini Plitvicinog utoka Zbela, gdje nema antropogenog utjecaja. Dana 20.1.2017. nismo bili u mogućnosti provesti mjerenja jer je površina rijeke Plitvice bila zaleđena. U razdoblju od 16.7.2017. do 25.8.2017. nisu provedena mjerenja nitrata, nitrita, alkaliteta i količine otopljenog kisika zbog nedostatka kemikalija.</w:t>
      </w:r>
      <w:r w:rsidRPr="00AF7BF7">
        <w:rPr>
          <w:rFonts w:ascii="Arial" w:eastAsia="Arial" w:hAnsi="Arial" w:cs="Arial"/>
        </w:rPr>
        <w:t xml:space="preserve"> Za određivanje temperature vode, prozirnosti, alkaliteta, pH, količine otopljenog kisika, nitrita i nitrata koristili smo GLOBE protokole za analizu vode. Prozirnost smo mjerili pomoću </w:t>
      </w:r>
      <w:r>
        <w:rPr>
          <w:rFonts w:ascii="Arial" w:eastAsia="Arial" w:hAnsi="Arial" w:cs="Arial"/>
        </w:rPr>
        <w:t>t</w:t>
      </w:r>
      <w:r w:rsidRPr="00AF7BF7">
        <w:rPr>
          <w:rFonts w:ascii="Arial" w:eastAsia="Arial" w:hAnsi="Arial" w:cs="Arial"/>
        </w:rPr>
        <w:t>urbidity epruvete. Temperaturu vode mjerili smo alkoholnim termometrom za vodu u metalnom kućištu kakav je propisan za takva mjerenja. pH određujemo pH papirom (graduacija</w:t>
      </w:r>
      <w:r>
        <w:rPr>
          <w:rFonts w:ascii="Arial" w:eastAsia="Arial" w:hAnsi="Arial" w:cs="Arial"/>
        </w:rPr>
        <w:t xml:space="preserve"> 0.5</w:t>
      </w:r>
      <w:r w:rsidRPr="00AF7BF7">
        <w:rPr>
          <w:rFonts w:ascii="Arial" w:eastAsia="Arial" w:hAnsi="Arial" w:cs="Arial"/>
        </w:rPr>
        <w:t>). Nitrate i nitrite smo mjerili opremom Visocolor alpha proizvođača MACHEREY-NAGEL, a alkalitet i kisik smo mjerili opremom Visocolor HE istog proizvođača. Mjerenja smo obavili prema uputama dobivenim uz opremu.</w:t>
      </w:r>
    </w:p>
    <w:p w:rsidR="005556A8" w:rsidRPr="00AF7BF7" w:rsidRDefault="005556A8" w:rsidP="005556A8">
      <w:pPr>
        <w:spacing w:line="240" w:lineRule="auto"/>
        <w:jc w:val="both"/>
        <w:rPr>
          <w:rFonts w:ascii="Arial" w:eastAsia="Arial" w:hAnsi="Arial" w:cs="Arial"/>
        </w:rPr>
      </w:pPr>
    </w:p>
    <w:p w:rsidR="005556A8" w:rsidRPr="00AF7BF7" w:rsidRDefault="005556A8" w:rsidP="005556A8">
      <w:pPr>
        <w:spacing w:line="240" w:lineRule="auto"/>
        <w:ind w:firstLine="708"/>
        <w:contextualSpacing/>
        <w:jc w:val="both"/>
        <w:rPr>
          <w:rFonts w:ascii="Arial" w:eastAsia="Arial" w:hAnsi="Arial" w:cs="Arial"/>
        </w:rPr>
      </w:pPr>
      <w:r w:rsidRPr="00AF7BF7">
        <w:rPr>
          <w:rFonts w:ascii="Arial" w:eastAsia="Arial" w:hAnsi="Arial" w:cs="Arial"/>
          <w:b/>
        </w:rPr>
        <w:t>Prikaz i analiza podataka</w:t>
      </w:r>
    </w:p>
    <w:p w:rsidR="005556A8" w:rsidRDefault="005556A8" w:rsidP="005556A8">
      <w:pPr>
        <w:spacing w:line="240" w:lineRule="auto"/>
        <w:rPr>
          <w:rFonts w:ascii="Arial" w:eastAsia="Arial" w:hAnsi="Arial" w:cs="Arial"/>
        </w:rPr>
      </w:pPr>
    </w:p>
    <w:p w:rsidR="005556A8" w:rsidRPr="00AF7BF7" w:rsidRDefault="005556A8" w:rsidP="005556A8">
      <w:pPr>
        <w:spacing w:line="240" w:lineRule="auto"/>
        <w:rPr>
          <w:rFonts w:ascii="Arial" w:eastAsia="Arial" w:hAnsi="Arial" w:cs="Arial"/>
        </w:rPr>
      </w:pPr>
      <w:r>
        <w:rPr>
          <w:noProof/>
        </w:rPr>
        <w:drawing>
          <wp:inline distT="0" distB="0" distL="0" distR="0" wp14:anchorId="7DFAC02D" wp14:editId="29FDFCBB">
            <wp:extent cx="5924550" cy="3476625"/>
            <wp:effectExtent l="0" t="0" r="19050" b="9525"/>
            <wp:docPr id="29" name="Grafikon 2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Slika 1. Grafički prikaz promjene temperature</w:t>
      </w:r>
      <w:r>
        <w:rPr>
          <w:rFonts w:ascii="Arial" w:eastAsia="Arial" w:hAnsi="Arial" w:cs="Arial"/>
          <w:i/>
        </w:rPr>
        <w:t xml:space="preserve"> vode</w:t>
      </w:r>
      <w:r w:rsidRPr="00AF7BF7">
        <w:rPr>
          <w:rFonts w:ascii="Arial" w:eastAsia="Arial" w:hAnsi="Arial" w:cs="Arial"/>
          <w:i/>
        </w:rPr>
        <w:t xml:space="preserve"> </w:t>
      </w:r>
      <w:r>
        <w:rPr>
          <w:rFonts w:ascii="Arial" w:eastAsia="Arial" w:hAnsi="Arial" w:cs="Arial"/>
          <w:i/>
        </w:rPr>
        <w:t>u</w:t>
      </w:r>
      <w:r w:rsidRPr="00AF7BF7">
        <w:rPr>
          <w:rFonts w:ascii="Arial" w:eastAsia="Arial" w:hAnsi="Arial" w:cs="Arial"/>
          <w:i/>
        </w:rPr>
        <w:t xml:space="preserve"> rijeci Plitvici </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1. Graph of water temperature changes in the river Plitvica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Vrijedno</w:t>
      </w:r>
      <w:r>
        <w:rPr>
          <w:rFonts w:ascii="Arial" w:eastAsia="Arial" w:hAnsi="Arial" w:cs="Arial"/>
        </w:rPr>
        <w:t>sti temperature kretale su se</w:t>
      </w:r>
      <w:r w:rsidRPr="00AF7BF7">
        <w:rPr>
          <w:rFonts w:ascii="Arial" w:eastAsia="Arial" w:hAnsi="Arial" w:cs="Arial"/>
        </w:rPr>
        <w:t xml:space="preserve"> minimalno od 3°C do 19</w:t>
      </w:r>
      <w:r w:rsidR="00AE512A">
        <w:rPr>
          <w:rFonts w:ascii="Arial" w:eastAsia="Arial" w:hAnsi="Arial" w:cs="Arial"/>
        </w:rPr>
        <w:t>,</w:t>
      </w:r>
      <w:r w:rsidRPr="00AF7BF7">
        <w:rPr>
          <w:rFonts w:ascii="Arial" w:eastAsia="Arial" w:hAnsi="Arial" w:cs="Arial"/>
        </w:rPr>
        <w:t>3°C (Slika 1.).</w:t>
      </w:r>
      <w:r w:rsidRPr="00AF7BF7">
        <w:rPr>
          <w:rFonts w:ascii="Arial" w:hAnsi="Arial" w:cs="Arial"/>
          <w:noProof/>
        </w:rPr>
        <w:drawing>
          <wp:anchor distT="0" distB="0" distL="114300" distR="114300" simplePos="0" relativeHeight="251660288" behindDoc="0" locked="0" layoutInCell="1" hidden="0" allowOverlap="1" wp14:anchorId="0D5B1C72" wp14:editId="7B5EF7BC">
            <wp:simplePos x="0" y="0"/>
            <wp:positionH relativeFrom="margin">
              <wp:posOffset>5915660</wp:posOffset>
            </wp:positionH>
            <wp:positionV relativeFrom="paragraph">
              <wp:posOffset>-313689</wp:posOffset>
            </wp:positionV>
            <wp:extent cx="10160" cy="10160"/>
            <wp:effectExtent l="0" t="0" r="0" b="0"/>
            <wp:wrapNone/>
            <wp:docPr id="1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6"/>
                    <a:srcRect/>
                    <a:stretch>
                      <a:fillRect/>
                    </a:stretch>
                  </pic:blipFill>
                  <pic:spPr>
                    <a:xfrm>
                      <a:off x="0" y="0"/>
                      <a:ext cx="10160" cy="10160"/>
                    </a:xfrm>
                    <a:prstGeom prst="rect">
                      <a:avLst/>
                    </a:prstGeom>
                    <a:ln/>
                  </pic:spPr>
                </pic:pic>
              </a:graphicData>
            </a:graphic>
          </wp:anchor>
        </w:drawing>
      </w:r>
      <w:r>
        <w:rPr>
          <w:rFonts w:ascii="Arial" w:eastAsia="Arial" w:hAnsi="Arial" w:cs="Arial"/>
        </w:rPr>
        <w:t xml:space="preserve"> Na usporednoj postaji kod utoka Zbela vrijednosti temperature su se kretale od 7</w:t>
      </w:r>
      <w:r w:rsidR="00AE512A">
        <w:rPr>
          <w:rFonts w:ascii="Arial" w:eastAsia="Arial" w:hAnsi="Arial" w:cs="Arial"/>
        </w:rPr>
        <w:t>,</w:t>
      </w:r>
      <w:r>
        <w:rPr>
          <w:rFonts w:ascii="Arial" w:eastAsia="Arial" w:hAnsi="Arial" w:cs="Arial"/>
        </w:rPr>
        <w:t>2</w:t>
      </w:r>
      <w:r w:rsidRPr="00AF7BF7">
        <w:rPr>
          <w:rFonts w:ascii="Arial" w:eastAsia="Arial" w:hAnsi="Arial" w:cs="Arial"/>
        </w:rPr>
        <w:t>°C</w:t>
      </w:r>
      <w:r>
        <w:rPr>
          <w:rFonts w:ascii="Arial" w:eastAsia="Arial" w:hAnsi="Arial" w:cs="Arial"/>
        </w:rPr>
        <w:t xml:space="preserve"> do 20</w:t>
      </w:r>
      <w:r w:rsidR="00AE512A">
        <w:rPr>
          <w:rFonts w:ascii="Arial" w:eastAsia="Arial" w:hAnsi="Arial" w:cs="Arial"/>
        </w:rPr>
        <w:t>,</w:t>
      </w:r>
      <w:r>
        <w:rPr>
          <w:rFonts w:ascii="Arial" w:eastAsia="Arial" w:hAnsi="Arial" w:cs="Arial"/>
        </w:rPr>
        <w:t>7</w:t>
      </w:r>
      <w:r w:rsidRPr="00AF7BF7">
        <w:rPr>
          <w:rFonts w:ascii="Arial" w:eastAsia="Arial" w:hAnsi="Arial" w:cs="Arial"/>
        </w:rPr>
        <w:t>°C</w:t>
      </w:r>
      <w:r>
        <w:rPr>
          <w:rFonts w:ascii="Arial" w:eastAsia="Arial" w:hAnsi="Arial" w:cs="Arial"/>
        </w:rPr>
        <w:t>.</w:t>
      </w:r>
    </w:p>
    <w:p w:rsidR="005556A8" w:rsidRPr="00AF7BF7" w:rsidRDefault="005556A8" w:rsidP="005556A8">
      <w:pPr>
        <w:spacing w:line="240" w:lineRule="auto"/>
        <w:jc w:val="center"/>
        <w:rPr>
          <w:rFonts w:ascii="Arial" w:eastAsia="Arial" w:hAnsi="Arial" w:cs="Arial"/>
        </w:rPr>
      </w:pPr>
      <w:r>
        <w:rPr>
          <w:noProof/>
        </w:rPr>
        <w:drawing>
          <wp:inline distT="0" distB="0" distL="0" distR="0" wp14:anchorId="25B6DDD1" wp14:editId="22CF35D3">
            <wp:extent cx="5760720" cy="3483610"/>
            <wp:effectExtent l="0" t="0" r="11430" b="2540"/>
            <wp:docPr id="21" name="Grafikon 21">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F7BF7">
        <w:rPr>
          <w:rFonts w:ascii="Arial" w:hAnsi="Arial" w:cs="Arial"/>
          <w:noProof/>
        </w:rPr>
        <mc:AlternateContent>
          <mc:Choice Requires="wps">
            <w:drawing>
              <wp:anchor distT="0" distB="0" distL="114300" distR="114300" simplePos="0" relativeHeight="251661312" behindDoc="0" locked="0" layoutInCell="1" hidden="0" allowOverlap="1" wp14:anchorId="739A0BC1" wp14:editId="77C1F0DB">
                <wp:simplePos x="0" y="0"/>
                <wp:positionH relativeFrom="margin">
                  <wp:posOffset>5295900</wp:posOffset>
                </wp:positionH>
                <wp:positionV relativeFrom="paragraph">
                  <wp:posOffset>901700</wp:posOffset>
                </wp:positionV>
                <wp:extent cx="266700" cy="38100"/>
                <wp:effectExtent l="0" t="0" r="0" b="0"/>
                <wp:wrapNone/>
                <wp:docPr id="23" name="Straight Arrow Connector 23"/>
                <wp:cNvGraphicFramePr/>
                <a:graphic xmlns:a="http://schemas.openxmlformats.org/drawingml/2006/main">
                  <a:graphicData uri="http://schemas.microsoft.com/office/word/2010/wordprocessingShape">
                    <wps:wsp>
                      <wps:cNvCnPr/>
                      <wps:spPr>
                        <a:xfrm>
                          <a:off x="5217413" y="3765713"/>
                          <a:ext cx="257175" cy="28575"/>
                        </a:xfrm>
                        <a:prstGeom prst="straightConnector1">
                          <a:avLst/>
                        </a:prstGeom>
                        <a:noFill/>
                        <a:ln>
                          <a:noFill/>
                        </a:ln>
                      </wps:spPr>
                      <wps:bodyPr/>
                    </wps:wsp>
                  </a:graphicData>
                </a:graphic>
              </wp:anchor>
            </w:drawing>
          </mc:Choice>
          <mc:Fallback>
            <w:pict>
              <v:shapetype w14:anchorId="16F6C5D5" id="_x0000_t32" coordsize="21600,21600" o:spt="32" o:oned="t" path="m,l21600,21600e" filled="f">
                <v:path arrowok="t" fillok="f" o:connecttype="none"/>
                <o:lock v:ext="edit" shapetype="t"/>
              </v:shapetype>
              <v:shape id="Straight Arrow Connector 23" o:spid="_x0000_s1026" type="#_x0000_t32" style="position:absolute;margin-left:417pt;margin-top:71pt;width:21pt;height:3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AGsjwEAAAgDAAAOAAAAZHJzL2Uyb0RvYy54bWysUsFuGyEQvUfqPyDuNd5NHEcr46hKlFyq&#10;xFLSDyAseJEWBg3Ua/99B+w4bXqrehmGGebx3oPV7d6PbGcwOQiSN7M5ZyZo6F3YSv7j9eHrDWcp&#10;q9CrEYKR/GASv11/uVhNsTMtDDD2BhmBhNRNUfIh59gJkfRgvEoziCZQ0wJ6lWmLW9Gjmgjdj6Kd&#10;z6/FBNhHBG1Sour9scnXFd9ao/OztclkNkpO3HKNWONbiWK9Ut0WVRycPtFQ/8DCKxfo0jPUvcqK&#10;/UT3F5R3GiGBzTMNXoC1TpuqgdQ0809qXgYVTdVC5qR4tin9P1j9tNsgc73k7SVnQXl6o5eMym2H&#10;zL4hwsTuIATyEZDREfJriqmjsbuwwdMuxQ0W8XuLvqwki+0lX7TN8qoh2IPkl8vrxZLy6rfZZ6bp&#10;QEul5YIzTQfamwWl1BYfOBFTfjTgWUkkTydeZ0JNtVztvqd8HHwfKCQCPLhxrPeN4Y8C3VAqogg5&#10;Ui/ZG/SHqqjWye5K5fQ1ynv+vq/THx94/QsAAP//AwBQSwMEFAAGAAgAAAAhAOv+ve3eAAAACwEA&#10;AA8AAABkcnMvZG93bnJldi54bWxMT0FuwjAQvFfiD9ZW6qUqNhRBSOMghMqtlwI9cDPxNkmJ11Fs&#10;SPh9l1N7m9kZzc5kq8E14opdqD1pmIwVCKTC25pKDYf99iUBEaIhaxpPqOGGAVb56CEzqfU9feJ1&#10;F0vBIRRSo6GKsU2lDEWFzoSxb5FY+/adM5FpV0rbmZ7DXSOnSs2lMzXxh8q0uKmwOO8uTkP9cSis&#10;/3lfPi/i0antudx/3Xqtnx6H9RuIiEP8M8O9PleHnDud/IVsEI2G5HXGWyILsykDdiSLOYPT/ZIo&#10;kHkm/2/IfwEAAP//AwBQSwECLQAUAAYACAAAACEAtoM4kv4AAADhAQAAEwAAAAAAAAAAAAAAAAAA&#10;AAAAW0NvbnRlbnRfVHlwZXNdLnhtbFBLAQItABQABgAIAAAAIQA4/SH/1gAAAJQBAAALAAAAAAAA&#10;AAAAAAAAAC8BAABfcmVscy8ucmVsc1BLAQItABQABgAIAAAAIQB0xAGsjwEAAAgDAAAOAAAAAAAA&#10;AAAAAAAAAC4CAABkcnMvZTJvRG9jLnhtbFBLAQItABQABgAIAAAAIQDr/r3t3gAAAAsBAAAPAAAA&#10;AAAAAAAAAAAAAOkDAABkcnMvZG93bnJldi54bWxQSwUGAAAAAAQABADzAAAA9AQAAAAA&#10;" stroked="f">
                <w10:wrap anchorx="margin"/>
              </v:shape>
            </w:pict>
          </mc:Fallback>
        </mc:AlternateContent>
      </w:r>
      <w:r w:rsidRPr="00AF7BF7">
        <w:rPr>
          <w:rFonts w:ascii="Arial" w:hAnsi="Arial" w:cs="Arial"/>
          <w:noProof/>
        </w:rPr>
        <w:drawing>
          <wp:anchor distT="0" distB="0" distL="114300" distR="114300" simplePos="0" relativeHeight="251662336" behindDoc="0" locked="0" layoutInCell="1" hidden="0" allowOverlap="1" wp14:anchorId="66420A9A" wp14:editId="0E9D9854">
            <wp:simplePos x="0" y="0"/>
            <wp:positionH relativeFrom="margin">
              <wp:posOffset>5549265</wp:posOffset>
            </wp:positionH>
            <wp:positionV relativeFrom="paragraph">
              <wp:posOffset>929639</wp:posOffset>
            </wp:positionV>
            <wp:extent cx="21590" cy="18415"/>
            <wp:effectExtent l="0" t="0" r="0" b="0"/>
            <wp:wrapNone/>
            <wp:docPr id="1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8"/>
                    <a:srcRect/>
                    <a:stretch>
                      <a:fillRect/>
                    </a:stretch>
                  </pic:blipFill>
                  <pic:spPr>
                    <a:xfrm>
                      <a:off x="0" y="0"/>
                      <a:ext cx="21590" cy="18415"/>
                    </a:xfrm>
                    <a:prstGeom prst="rect">
                      <a:avLst/>
                    </a:prstGeom>
                    <a:ln/>
                  </pic:spPr>
                </pic:pic>
              </a:graphicData>
            </a:graphic>
          </wp:anchor>
        </w:drawing>
      </w:r>
      <w:r w:rsidRPr="00AF7BF7">
        <w:rPr>
          <w:rFonts w:ascii="Arial" w:hAnsi="Arial" w:cs="Arial"/>
          <w:noProof/>
        </w:rPr>
        <w:drawing>
          <wp:anchor distT="0" distB="0" distL="114300" distR="114300" simplePos="0" relativeHeight="251663360" behindDoc="0" locked="0" layoutInCell="1" hidden="0" allowOverlap="1" wp14:anchorId="4EE994F3" wp14:editId="7203FE39">
            <wp:simplePos x="0" y="0"/>
            <wp:positionH relativeFrom="margin">
              <wp:posOffset>5549265</wp:posOffset>
            </wp:positionH>
            <wp:positionV relativeFrom="paragraph">
              <wp:posOffset>938530</wp:posOffset>
            </wp:positionV>
            <wp:extent cx="18415" cy="18415"/>
            <wp:effectExtent l="0" t="0" r="0" b="0"/>
            <wp:wrapNone/>
            <wp:docPr id="11"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18415" cy="18415"/>
                    </a:xfrm>
                    <a:prstGeom prst="rect">
                      <a:avLst/>
                    </a:prstGeom>
                    <a:ln/>
                  </pic:spPr>
                </pic:pic>
              </a:graphicData>
            </a:graphic>
          </wp:anchor>
        </w:drawing>
      </w:r>
      <w:r w:rsidRPr="00AF7BF7">
        <w:rPr>
          <w:rFonts w:ascii="Arial" w:hAnsi="Arial" w:cs="Arial"/>
          <w:noProof/>
        </w:rPr>
        <w:drawing>
          <wp:anchor distT="0" distB="0" distL="114300" distR="114300" simplePos="0" relativeHeight="251664384" behindDoc="0" locked="0" layoutInCell="1" hidden="0" allowOverlap="1" wp14:anchorId="1E3CC9A5" wp14:editId="1D107903">
            <wp:simplePos x="0" y="0"/>
            <wp:positionH relativeFrom="margin">
              <wp:posOffset>5306060</wp:posOffset>
            </wp:positionH>
            <wp:positionV relativeFrom="paragraph">
              <wp:posOffset>914400</wp:posOffset>
            </wp:positionV>
            <wp:extent cx="10160" cy="10160"/>
            <wp:effectExtent l="0" t="0" r="0" b="0"/>
            <wp:wrapNone/>
            <wp:docPr id="1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6"/>
                    <a:srcRect/>
                    <a:stretch>
                      <a:fillRect/>
                    </a:stretch>
                  </pic:blipFill>
                  <pic:spPr>
                    <a:xfrm>
                      <a:off x="0" y="0"/>
                      <a:ext cx="10160" cy="10160"/>
                    </a:xfrm>
                    <a:prstGeom prst="rect">
                      <a:avLst/>
                    </a:prstGeom>
                    <a:ln/>
                  </pic:spPr>
                </pic:pic>
              </a:graphicData>
            </a:graphic>
          </wp:anchor>
        </w:drawing>
      </w:r>
      <w:r w:rsidRPr="00AF7BF7">
        <w:rPr>
          <w:rFonts w:ascii="Arial" w:hAnsi="Arial" w:cs="Arial"/>
          <w:noProof/>
        </w:rPr>
        <w:drawing>
          <wp:anchor distT="0" distB="0" distL="114300" distR="114300" simplePos="0" relativeHeight="251665408" behindDoc="0" locked="0" layoutInCell="1" hidden="0" allowOverlap="1" wp14:anchorId="1BFF392A" wp14:editId="2940C844">
            <wp:simplePos x="0" y="0"/>
            <wp:positionH relativeFrom="margin">
              <wp:posOffset>5283200</wp:posOffset>
            </wp:positionH>
            <wp:positionV relativeFrom="paragraph">
              <wp:posOffset>914400</wp:posOffset>
            </wp:positionV>
            <wp:extent cx="13335" cy="10160"/>
            <wp:effectExtent l="0" t="0" r="0" b="0"/>
            <wp:wrapNone/>
            <wp:docPr id="1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0"/>
                    <a:srcRect/>
                    <a:stretch>
                      <a:fillRect/>
                    </a:stretch>
                  </pic:blipFill>
                  <pic:spPr>
                    <a:xfrm>
                      <a:off x="0" y="0"/>
                      <a:ext cx="13335" cy="10160"/>
                    </a:xfrm>
                    <a:prstGeom prst="rect">
                      <a:avLst/>
                    </a:prstGeom>
                    <a:ln/>
                  </pic:spPr>
                </pic:pic>
              </a:graphicData>
            </a:graphic>
          </wp:anchor>
        </w:drawing>
      </w:r>
      <w:r w:rsidRPr="00AF7BF7">
        <w:rPr>
          <w:rFonts w:ascii="Arial" w:hAnsi="Arial" w:cs="Arial"/>
          <w:noProof/>
        </w:rPr>
        <w:drawing>
          <wp:anchor distT="0" distB="0" distL="114300" distR="114300" simplePos="0" relativeHeight="251666432" behindDoc="0" locked="0" layoutInCell="1" hidden="0" allowOverlap="1" wp14:anchorId="354FA189" wp14:editId="4AF4CD86">
            <wp:simplePos x="0" y="0"/>
            <wp:positionH relativeFrom="margin">
              <wp:posOffset>5296535</wp:posOffset>
            </wp:positionH>
            <wp:positionV relativeFrom="paragraph">
              <wp:posOffset>914400</wp:posOffset>
            </wp:positionV>
            <wp:extent cx="10160" cy="1016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
                    <a:srcRect/>
                    <a:stretch>
                      <a:fillRect/>
                    </a:stretch>
                  </pic:blipFill>
                  <pic:spPr>
                    <a:xfrm>
                      <a:off x="0" y="0"/>
                      <a:ext cx="10160" cy="10160"/>
                    </a:xfrm>
                    <a:prstGeom prst="rect">
                      <a:avLst/>
                    </a:prstGeom>
                    <a:ln/>
                  </pic:spPr>
                </pic:pic>
              </a:graphicData>
            </a:graphic>
          </wp:anchor>
        </w:drawing>
      </w:r>
      <w:r w:rsidRPr="00AF7BF7">
        <w:rPr>
          <w:rFonts w:ascii="Arial" w:hAnsi="Arial" w:cs="Arial"/>
          <w:noProof/>
        </w:rPr>
        <w:drawing>
          <wp:anchor distT="0" distB="0" distL="114300" distR="114300" simplePos="0" relativeHeight="251667456" behindDoc="0" locked="0" layoutInCell="1" hidden="0" allowOverlap="1" wp14:anchorId="2C7D75D5" wp14:editId="641E3249">
            <wp:simplePos x="0" y="0"/>
            <wp:positionH relativeFrom="margin">
              <wp:posOffset>5591810</wp:posOffset>
            </wp:positionH>
            <wp:positionV relativeFrom="paragraph">
              <wp:posOffset>1143000</wp:posOffset>
            </wp:positionV>
            <wp:extent cx="10160" cy="10160"/>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0160" cy="10160"/>
                    </a:xfrm>
                    <a:prstGeom prst="rect">
                      <a:avLst/>
                    </a:prstGeom>
                    <a:ln/>
                  </pic:spPr>
                </pic:pic>
              </a:graphicData>
            </a:graphic>
          </wp:anchor>
        </w:drawing>
      </w:r>
      <w:r w:rsidRPr="00AF7BF7">
        <w:rPr>
          <w:rFonts w:ascii="Arial" w:hAnsi="Arial" w:cs="Arial"/>
          <w:noProof/>
        </w:rPr>
        <w:drawing>
          <wp:anchor distT="0" distB="0" distL="114300" distR="114300" simplePos="0" relativeHeight="251668480" behindDoc="0" locked="0" layoutInCell="1" hidden="0" allowOverlap="1" wp14:anchorId="757C066A" wp14:editId="320EFFED">
            <wp:simplePos x="0" y="0"/>
            <wp:positionH relativeFrom="margin">
              <wp:posOffset>5591810</wp:posOffset>
            </wp:positionH>
            <wp:positionV relativeFrom="paragraph">
              <wp:posOffset>1247775</wp:posOffset>
            </wp:positionV>
            <wp:extent cx="10160" cy="10160"/>
            <wp:effectExtent l="0" t="0" r="0" b="0"/>
            <wp:wrapNone/>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10160" cy="10160"/>
                    </a:xfrm>
                    <a:prstGeom prst="rect">
                      <a:avLst/>
                    </a:prstGeom>
                    <a:ln/>
                  </pic:spPr>
                </pic:pic>
              </a:graphicData>
            </a:graphic>
          </wp:anchor>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 xml:space="preserve">Slika 2. Grafički prikaz promjene koncentracije otopljenog kisika </w:t>
      </w:r>
      <w:r>
        <w:rPr>
          <w:rFonts w:ascii="Arial" w:eastAsia="Arial" w:hAnsi="Arial" w:cs="Arial"/>
          <w:i/>
        </w:rPr>
        <w:t xml:space="preserve">u </w:t>
      </w:r>
      <w:r w:rsidRPr="00AF7BF7">
        <w:rPr>
          <w:rFonts w:ascii="Arial" w:eastAsia="Arial" w:hAnsi="Arial" w:cs="Arial"/>
          <w:i/>
        </w:rPr>
        <w:t>rijeci Plitvici</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2. Graph of oxygen concentraction changes in the river Plitvica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Otopljeni kisik je masa molekula kisika otopljenih u volumenu vode. Koncentracije otopljenog kisika kretale su se od minimalno 6</w:t>
      </w:r>
      <w:r w:rsidR="00AE512A">
        <w:rPr>
          <w:rFonts w:ascii="Arial" w:eastAsia="Arial" w:hAnsi="Arial" w:cs="Arial"/>
        </w:rPr>
        <w:t>,</w:t>
      </w:r>
      <w:r w:rsidRPr="00AF7BF7">
        <w:rPr>
          <w:rFonts w:ascii="Arial" w:eastAsia="Arial" w:hAnsi="Arial" w:cs="Arial"/>
        </w:rPr>
        <w:t>3 mg/L do maksimaln</w:t>
      </w:r>
      <w:r>
        <w:rPr>
          <w:rFonts w:ascii="Arial" w:eastAsia="Arial" w:hAnsi="Arial" w:cs="Arial"/>
        </w:rPr>
        <w:t>o 12</w:t>
      </w:r>
      <w:r w:rsidR="00AE512A">
        <w:rPr>
          <w:rFonts w:ascii="Arial" w:eastAsia="Arial" w:hAnsi="Arial" w:cs="Arial"/>
        </w:rPr>
        <w:t>,</w:t>
      </w:r>
      <w:r>
        <w:rPr>
          <w:rFonts w:ascii="Arial" w:eastAsia="Arial" w:hAnsi="Arial" w:cs="Arial"/>
        </w:rPr>
        <w:t>2 mg/L (Slika 2.). Najniže vrijednosti smo zabilježili tijekom ljetnih mjeseci. Na usporednoj postaji kod utoka Zbela vrijednosti koncentracije kisika su se kretale od 6</w:t>
      </w:r>
      <w:r w:rsidR="00AE512A">
        <w:rPr>
          <w:rFonts w:ascii="Arial" w:eastAsia="Arial" w:hAnsi="Arial" w:cs="Arial"/>
        </w:rPr>
        <w:t>,</w:t>
      </w:r>
      <w:r>
        <w:rPr>
          <w:rFonts w:ascii="Arial" w:eastAsia="Arial" w:hAnsi="Arial" w:cs="Arial"/>
        </w:rPr>
        <w:t>19 mg/L do 14</w:t>
      </w:r>
      <w:r w:rsidR="00AE512A">
        <w:rPr>
          <w:rFonts w:ascii="Arial" w:eastAsia="Arial" w:hAnsi="Arial" w:cs="Arial"/>
        </w:rPr>
        <w:t>,</w:t>
      </w:r>
      <w:r>
        <w:rPr>
          <w:rFonts w:ascii="Arial" w:eastAsia="Arial" w:hAnsi="Arial" w:cs="Arial"/>
        </w:rPr>
        <w:t>19 mg/L.</w:t>
      </w:r>
    </w:p>
    <w:p w:rsidR="005556A8" w:rsidRPr="00AF7BF7" w:rsidRDefault="005556A8" w:rsidP="005556A8">
      <w:pPr>
        <w:spacing w:line="240" w:lineRule="auto"/>
        <w:jc w:val="center"/>
        <w:rPr>
          <w:rFonts w:ascii="Arial" w:eastAsia="Arial" w:hAnsi="Arial" w:cs="Arial"/>
        </w:rPr>
      </w:pPr>
      <w:r w:rsidRPr="005556A8">
        <w:rPr>
          <w:rFonts w:ascii="Arial" w:eastAsia="Arial" w:hAnsi="Arial" w:cs="Arial"/>
          <w:noProof/>
        </w:rPr>
        <w:drawing>
          <wp:inline distT="0" distB="0" distL="0" distR="0" wp14:anchorId="3803AC76" wp14:editId="02B9BAA0">
            <wp:extent cx="5760720" cy="3484880"/>
            <wp:effectExtent l="0" t="0" r="0" b="127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84880"/>
                    </a:xfrm>
                    <a:prstGeom prst="rect">
                      <a:avLst/>
                    </a:prstGeom>
                  </pic:spPr>
                </pic:pic>
              </a:graphicData>
            </a:graphic>
          </wp:inline>
        </w:drawing>
      </w:r>
      <w:r w:rsidRPr="00AF7BF7">
        <w:rPr>
          <w:rFonts w:ascii="Arial" w:hAnsi="Arial" w:cs="Arial"/>
          <w:noProof/>
        </w:rPr>
        <mc:AlternateContent>
          <mc:Choice Requires="wps">
            <w:drawing>
              <wp:anchor distT="0" distB="0" distL="114300" distR="114300" simplePos="0" relativeHeight="251669504" behindDoc="0" locked="0" layoutInCell="1" hidden="0" allowOverlap="1" wp14:anchorId="6F08FBA0" wp14:editId="46AA0AD5">
                <wp:simplePos x="0" y="0"/>
                <wp:positionH relativeFrom="margin">
                  <wp:posOffset>5295900</wp:posOffset>
                </wp:positionH>
                <wp:positionV relativeFrom="paragraph">
                  <wp:posOffset>1206500</wp:posOffset>
                </wp:positionV>
                <wp:extent cx="305435" cy="180975"/>
                <wp:effectExtent l="0" t="0" r="0" b="0"/>
                <wp:wrapNone/>
                <wp:docPr id="22" name="Straight Arrow Connector 22"/>
                <wp:cNvGraphicFramePr/>
                <a:graphic xmlns:a="http://schemas.openxmlformats.org/drawingml/2006/main">
                  <a:graphicData uri="http://schemas.microsoft.com/office/word/2010/wordprocessingShape">
                    <wps:wsp>
                      <wps:cNvCnPr/>
                      <wps:spPr>
                        <a:xfrm>
                          <a:off x="5198183" y="3694275"/>
                          <a:ext cx="295635" cy="171450"/>
                        </a:xfrm>
                        <a:prstGeom prst="straightConnector1">
                          <a:avLst/>
                        </a:prstGeom>
                        <a:noFill/>
                        <a:ln>
                          <a:noFill/>
                        </a:ln>
                      </wps:spPr>
                      <wps:bodyPr/>
                    </wps:wsp>
                  </a:graphicData>
                </a:graphic>
              </wp:anchor>
            </w:drawing>
          </mc:Choice>
          <mc:Fallback>
            <w:pict>
              <v:shape w14:anchorId="1492782C" id="Straight Arrow Connector 22" o:spid="_x0000_s1026" type="#_x0000_t32" style="position:absolute;margin-left:417pt;margin-top:95pt;width:24.05pt;height:14.25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LilQEAAAkDAAAOAAAAZHJzL2Uyb0RvYy54bWysUsFu2zAMvQ/YPwi6L46dOk2MKEXRorsM&#10;W4BuH6DKUizAEgVKi5O/H6Vk6brdhl5okSKf33vU5u7oRnbQGC14wevZnDPtFfTW7wX/8f3p04qz&#10;mKTv5QheC37Skd9tP37YTKHTDQww9hoZgfjYTUHwIaXQVVVUg3YyziBoT5cG0MlEKe6rHuVE6G6s&#10;mvl8WU2AfUBQOkaqPp4v+bbgG6NV+mZM1ImNghO3VCKW+JJjtd3Ibo8yDFZdaMj/YOGk9fTTK9Sj&#10;TJL9RPsPlLMKIYJJMwWuAmOs0kUDqannf6l5HmTQRQuZE8PVpvh+sOrrYYfM9oI3DWdeOtrRc0Jp&#10;90Ni94gwsQfwnnwEZNRCfk0hdjT24Hd4yWLYYRZ/NOjyl2Sxo+BtvV7VqwVnJ8EXy/VNc9ue/dbH&#10;xBQ1NOt2uWg5U9RQ39Y3bdlH9QoUMKbPGhzLB8HjhdiVUV08l4cvMREVGvw9kFl4eLLjWBY8+jcF&#10;asyVKis5c8+nF+hPRVKpk98F8fI28kL/zMv06wve/gIAAP//AwBQSwMEFAAGAAgAAAAhAIP4hMrg&#10;AAAACwEAAA8AAABkcnMvZG93bnJldi54bWxMj0tPwzAQhO9I/Adrkbgg6iS83BCnQojeuPR16M2N&#10;lyQ0Xkex26T/nuUEtx3NaPabYjG5TpxxCK0nDeksAYFUedtSrWG7Wd4rECEasqbzhBouGGBRXl8V&#10;Jrd+pBWe17EWXEIhNxqaGPtcylA16EyY+R6JvS8/OBNZDrW0gxm53HUyS5Jn6UxL/KExPb43WB3X&#10;J6eh/dxW1n9/zO9e4t4ly2O92V1GrW9vprdXEBGn+BeGX3xGh5KZDv5ENohOg3p45C2RjXnCByeU&#10;ylIQBw1Zqp5AloX8v6H8AQAA//8DAFBLAQItABQABgAIAAAAIQC2gziS/gAAAOEBAAATAAAAAAAA&#10;AAAAAAAAAAAAAABbQ29udGVudF9UeXBlc10ueG1sUEsBAi0AFAAGAAgAAAAhADj9If/WAAAAlAEA&#10;AAsAAAAAAAAAAAAAAAAALwEAAF9yZWxzLy5yZWxzUEsBAi0AFAAGAAgAAAAhAOWMEuKVAQAACQMA&#10;AA4AAAAAAAAAAAAAAAAALgIAAGRycy9lMm9Eb2MueG1sUEsBAi0AFAAGAAgAAAAhAIP4hMrgAAAA&#10;CwEAAA8AAAAAAAAAAAAAAAAA7wMAAGRycy9kb3ducmV2LnhtbFBLBQYAAAAABAAEAPMAAAD8BAAA&#10;AAA=&#10;" stroked="f">
                <w10:wrap anchorx="margin"/>
              </v:shape>
            </w:pict>
          </mc:Fallback>
        </mc:AlternateContent>
      </w:r>
      <w:r w:rsidRPr="00AF7BF7">
        <w:rPr>
          <w:rFonts w:ascii="Arial" w:hAnsi="Arial" w:cs="Arial"/>
          <w:noProof/>
        </w:rPr>
        <w:drawing>
          <wp:anchor distT="0" distB="0" distL="114300" distR="114300" simplePos="0" relativeHeight="251670528" behindDoc="0" locked="0" layoutInCell="1" hidden="0" allowOverlap="1" wp14:anchorId="046E61D4" wp14:editId="19ABAA54">
            <wp:simplePos x="0" y="0"/>
            <wp:positionH relativeFrom="margin">
              <wp:posOffset>5596890</wp:posOffset>
            </wp:positionH>
            <wp:positionV relativeFrom="paragraph">
              <wp:posOffset>1378585</wp:posOffset>
            </wp:positionV>
            <wp:extent cx="18415" cy="18415"/>
            <wp:effectExtent l="0" t="0" r="0" b="0"/>
            <wp:wrapNone/>
            <wp:docPr id="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18415" cy="18415"/>
                    </a:xfrm>
                    <a:prstGeom prst="rect">
                      <a:avLst/>
                    </a:prstGeom>
                    <a:ln/>
                  </pic:spPr>
                </pic:pic>
              </a:graphicData>
            </a:graphic>
          </wp:anchor>
        </w:drawing>
      </w:r>
      <w:r w:rsidRPr="00AF7BF7">
        <w:rPr>
          <w:rFonts w:ascii="Arial" w:hAnsi="Arial" w:cs="Arial"/>
          <w:noProof/>
        </w:rPr>
        <w:drawing>
          <wp:anchor distT="0" distB="0" distL="114300" distR="114300" simplePos="0" relativeHeight="251671552" behindDoc="0" locked="0" layoutInCell="1" hidden="0" allowOverlap="1" wp14:anchorId="69B227B6" wp14:editId="72AA7118">
            <wp:simplePos x="0" y="0"/>
            <wp:positionH relativeFrom="margin">
              <wp:posOffset>5587365</wp:posOffset>
            </wp:positionH>
            <wp:positionV relativeFrom="paragraph">
              <wp:posOffset>1378585</wp:posOffset>
            </wp:positionV>
            <wp:extent cx="18415" cy="18415"/>
            <wp:effectExtent l="0" t="0" r="0" b="0"/>
            <wp:wrapNone/>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9"/>
                    <a:srcRect/>
                    <a:stretch>
                      <a:fillRect/>
                    </a:stretch>
                  </pic:blipFill>
                  <pic:spPr>
                    <a:xfrm>
                      <a:off x="0" y="0"/>
                      <a:ext cx="18415" cy="18415"/>
                    </a:xfrm>
                    <a:prstGeom prst="rect">
                      <a:avLst/>
                    </a:prstGeom>
                    <a:ln/>
                  </pic:spPr>
                </pic:pic>
              </a:graphicData>
            </a:graphic>
          </wp:anchor>
        </w:drawing>
      </w:r>
      <w:r w:rsidRPr="00AF7BF7">
        <w:rPr>
          <w:rFonts w:ascii="Arial" w:hAnsi="Arial" w:cs="Arial"/>
          <w:noProof/>
        </w:rPr>
        <w:drawing>
          <wp:anchor distT="0" distB="0" distL="114300" distR="114300" simplePos="0" relativeHeight="251672576" behindDoc="0" locked="0" layoutInCell="1" hidden="0" allowOverlap="1" wp14:anchorId="0FC188DA" wp14:editId="0EABD2AA">
            <wp:simplePos x="0" y="0"/>
            <wp:positionH relativeFrom="margin">
              <wp:posOffset>5296535</wp:posOffset>
            </wp:positionH>
            <wp:positionV relativeFrom="paragraph">
              <wp:posOffset>1211580</wp:posOffset>
            </wp:positionV>
            <wp:extent cx="10160" cy="10160"/>
            <wp:effectExtent l="0" t="0" r="0" b="0"/>
            <wp:wrapNone/>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6"/>
                    <a:srcRect/>
                    <a:stretch>
                      <a:fillRect/>
                    </a:stretch>
                  </pic:blipFill>
                  <pic:spPr>
                    <a:xfrm>
                      <a:off x="0" y="0"/>
                      <a:ext cx="10160" cy="10160"/>
                    </a:xfrm>
                    <a:prstGeom prst="rect">
                      <a:avLst/>
                    </a:prstGeom>
                    <a:ln/>
                  </pic:spPr>
                </pic:pic>
              </a:graphicData>
            </a:graphic>
          </wp:anchor>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 xml:space="preserve">Slika 3. Grafički prikaz promjene alkaliteta </w:t>
      </w:r>
      <w:r>
        <w:rPr>
          <w:rFonts w:ascii="Arial" w:eastAsia="Arial" w:hAnsi="Arial" w:cs="Arial"/>
          <w:i/>
        </w:rPr>
        <w:t>u</w:t>
      </w:r>
      <w:r w:rsidRPr="00AF7BF7">
        <w:rPr>
          <w:rFonts w:ascii="Arial" w:eastAsia="Arial" w:hAnsi="Arial" w:cs="Arial"/>
          <w:i/>
        </w:rPr>
        <w:t xml:space="preserve"> rijeci Plitvici</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3. Graph of alkalinity changes in the river Plitvica</w:t>
      </w:r>
    </w:p>
    <w:p w:rsidR="005556A8" w:rsidRDefault="005556A8" w:rsidP="005556A8">
      <w:pPr>
        <w:spacing w:line="240" w:lineRule="auto"/>
        <w:jc w:val="both"/>
        <w:rPr>
          <w:rFonts w:ascii="Arial" w:eastAsia="Arial" w:hAnsi="Arial" w:cs="Arial"/>
        </w:rPr>
      </w:pPr>
      <w:r w:rsidRPr="00AF7BF7">
        <w:rPr>
          <w:rFonts w:ascii="Arial" w:eastAsia="Arial" w:hAnsi="Arial" w:cs="Arial"/>
        </w:rPr>
        <w:t>Alkalitet je sposobnost vode da neutralizira dodanu kiselinu. Alkalitet nastaje kada voda otapa stijene koje sadrže kalcijev karbonat. Alkalitet vode izražava se kao sadržaj CaCO</w:t>
      </w:r>
      <w:r w:rsidRPr="009C2D17">
        <w:rPr>
          <w:rFonts w:ascii="Arial" w:eastAsia="Arial" w:hAnsi="Arial" w:cs="Arial"/>
          <w:vertAlign w:val="subscript"/>
        </w:rPr>
        <w:t>3</w:t>
      </w:r>
      <w:r w:rsidRPr="00AF7BF7">
        <w:rPr>
          <w:rFonts w:ascii="Arial" w:eastAsia="Arial" w:hAnsi="Arial" w:cs="Arial"/>
        </w:rPr>
        <w:t xml:space="preserve"> mg/L vode. Koncentracije alkaliteta kretale su se od minimalno </w:t>
      </w:r>
      <w:r>
        <w:rPr>
          <w:rFonts w:ascii="Arial" w:eastAsia="Arial" w:hAnsi="Arial" w:cs="Arial"/>
        </w:rPr>
        <w:t>200</w:t>
      </w:r>
      <w:r w:rsidRPr="00AF7BF7">
        <w:rPr>
          <w:rFonts w:ascii="Arial" w:eastAsia="Arial" w:hAnsi="Arial" w:cs="Arial"/>
        </w:rPr>
        <w:t xml:space="preserve"> mg CaCO</w:t>
      </w:r>
      <w:r w:rsidRPr="009C2D17">
        <w:rPr>
          <w:rFonts w:ascii="Arial" w:eastAsia="Arial" w:hAnsi="Arial" w:cs="Arial"/>
          <w:vertAlign w:val="subscript"/>
        </w:rPr>
        <w:t>3</w:t>
      </w:r>
      <w:r w:rsidRPr="00AF7BF7">
        <w:rPr>
          <w:rFonts w:ascii="Arial" w:eastAsia="Arial" w:hAnsi="Arial" w:cs="Arial"/>
        </w:rPr>
        <w:t>/L do maksimalno 6</w:t>
      </w:r>
      <w:r>
        <w:rPr>
          <w:rFonts w:ascii="Arial" w:eastAsia="Arial" w:hAnsi="Arial" w:cs="Arial"/>
        </w:rPr>
        <w:t>0</w:t>
      </w:r>
      <w:r w:rsidRPr="00AF7BF7">
        <w:rPr>
          <w:rFonts w:ascii="Arial" w:eastAsia="Arial" w:hAnsi="Arial" w:cs="Arial"/>
        </w:rPr>
        <w:t>0 mg CaCO</w:t>
      </w:r>
      <w:r w:rsidRPr="009C2D17">
        <w:rPr>
          <w:rFonts w:ascii="Arial" w:eastAsia="Arial" w:hAnsi="Arial" w:cs="Arial"/>
          <w:vertAlign w:val="subscript"/>
        </w:rPr>
        <w:t>3</w:t>
      </w:r>
      <w:r w:rsidRPr="00AF7BF7">
        <w:rPr>
          <w:rFonts w:ascii="Arial" w:eastAsia="Arial" w:hAnsi="Arial" w:cs="Arial"/>
        </w:rPr>
        <w:t>/L na lokaciji Plitvica. (Slika 3.).</w:t>
      </w:r>
      <w:r>
        <w:rPr>
          <w:rFonts w:ascii="Arial" w:eastAsia="Arial" w:hAnsi="Arial" w:cs="Arial"/>
        </w:rPr>
        <w:t xml:space="preserve"> Na usporednoj postaji kod utoka Zbela vrijednosti alkaliteta su se kretale od 185 mg </w:t>
      </w:r>
      <w:r w:rsidRPr="00AF7BF7">
        <w:rPr>
          <w:rFonts w:ascii="Arial" w:eastAsia="Arial" w:hAnsi="Arial" w:cs="Arial"/>
        </w:rPr>
        <w:t>CaCO</w:t>
      </w:r>
      <w:r w:rsidRPr="009C2D17">
        <w:rPr>
          <w:rFonts w:ascii="Arial" w:eastAsia="Arial" w:hAnsi="Arial" w:cs="Arial"/>
          <w:vertAlign w:val="subscript"/>
        </w:rPr>
        <w:t>3</w:t>
      </w:r>
      <w:r w:rsidRPr="00AF7BF7">
        <w:rPr>
          <w:rFonts w:ascii="Arial" w:eastAsia="Arial" w:hAnsi="Arial" w:cs="Arial"/>
        </w:rPr>
        <w:t>/L</w:t>
      </w:r>
      <w:r>
        <w:rPr>
          <w:rFonts w:ascii="Arial" w:eastAsia="Arial" w:hAnsi="Arial" w:cs="Arial"/>
        </w:rPr>
        <w:t xml:space="preserve"> do 300 mg </w:t>
      </w:r>
      <w:r w:rsidRPr="00AF7BF7">
        <w:rPr>
          <w:rFonts w:ascii="Arial" w:eastAsia="Arial" w:hAnsi="Arial" w:cs="Arial"/>
        </w:rPr>
        <w:t>CaCO</w:t>
      </w:r>
      <w:r w:rsidRPr="009C2D17">
        <w:rPr>
          <w:rFonts w:ascii="Arial" w:eastAsia="Arial" w:hAnsi="Arial" w:cs="Arial"/>
          <w:vertAlign w:val="subscript"/>
        </w:rPr>
        <w:t>3</w:t>
      </w:r>
      <w:r w:rsidRPr="00AF7BF7">
        <w:rPr>
          <w:rFonts w:ascii="Arial" w:eastAsia="Arial" w:hAnsi="Arial" w:cs="Arial"/>
        </w:rPr>
        <w:t>/L</w:t>
      </w:r>
      <w:r>
        <w:rPr>
          <w:rFonts w:ascii="Arial" w:eastAsia="Arial" w:hAnsi="Arial" w:cs="Arial"/>
        </w:rPr>
        <w:t>.</w:t>
      </w:r>
    </w:p>
    <w:p w:rsidR="004D3743" w:rsidRPr="00AF7BF7" w:rsidRDefault="004D3743" w:rsidP="005556A8">
      <w:pPr>
        <w:spacing w:line="240" w:lineRule="auto"/>
        <w:jc w:val="both"/>
        <w:rPr>
          <w:rFonts w:ascii="Arial" w:eastAsia="Arial" w:hAnsi="Arial" w:cs="Arial"/>
        </w:rPr>
      </w:pPr>
    </w:p>
    <w:p w:rsidR="005556A8" w:rsidRPr="00AF7BF7" w:rsidRDefault="005556A8" w:rsidP="005556A8">
      <w:pPr>
        <w:spacing w:line="240" w:lineRule="auto"/>
        <w:jc w:val="both"/>
        <w:rPr>
          <w:rFonts w:ascii="Arial" w:eastAsia="Arial" w:hAnsi="Arial" w:cs="Arial"/>
        </w:rPr>
      </w:pPr>
      <w:r>
        <w:rPr>
          <w:noProof/>
        </w:rPr>
        <w:drawing>
          <wp:inline distT="0" distB="0" distL="0" distR="0" wp14:anchorId="50374CA3" wp14:editId="00F2958C">
            <wp:extent cx="5724525" cy="3519487"/>
            <wp:effectExtent l="0" t="0" r="9525" b="5080"/>
            <wp:docPr id="18" name="Grafikon 18">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F7BF7">
        <w:rPr>
          <w:rFonts w:ascii="Arial" w:hAnsi="Arial" w:cs="Arial"/>
          <w:noProof/>
        </w:rPr>
        <mc:AlternateContent>
          <mc:Choice Requires="wps">
            <w:drawing>
              <wp:anchor distT="0" distB="0" distL="114300" distR="114300" simplePos="0" relativeHeight="251673600" behindDoc="0" locked="0" layoutInCell="1" hidden="0" allowOverlap="1" wp14:anchorId="32349D7A" wp14:editId="278A3008">
                <wp:simplePos x="0" y="0"/>
                <wp:positionH relativeFrom="margin">
                  <wp:posOffset>5105400</wp:posOffset>
                </wp:positionH>
                <wp:positionV relativeFrom="paragraph">
                  <wp:posOffset>1447800</wp:posOffset>
                </wp:positionV>
                <wp:extent cx="267335" cy="12700"/>
                <wp:effectExtent l="0" t="0" r="0" b="0"/>
                <wp:wrapNone/>
                <wp:docPr id="25" name="Straight Arrow Connector 25"/>
                <wp:cNvGraphicFramePr/>
                <a:graphic xmlns:a="http://schemas.openxmlformats.org/drawingml/2006/main">
                  <a:graphicData uri="http://schemas.microsoft.com/office/word/2010/wordprocessingShape">
                    <wps:wsp>
                      <wps:cNvCnPr/>
                      <wps:spPr>
                        <a:xfrm rot="10800000">
                          <a:off x="5212470" y="3780000"/>
                          <a:ext cx="267060" cy="0"/>
                        </a:xfrm>
                        <a:prstGeom prst="straightConnector1">
                          <a:avLst/>
                        </a:prstGeom>
                        <a:noFill/>
                        <a:ln>
                          <a:noFill/>
                        </a:ln>
                      </wps:spPr>
                      <wps:bodyPr/>
                    </wps:wsp>
                  </a:graphicData>
                </a:graphic>
              </wp:anchor>
            </w:drawing>
          </mc:Choice>
          <mc:Fallback>
            <w:pict>
              <v:shape w14:anchorId="379A1824" id="Straight Arrow Connector 25" o:spid="_x0000_s1026" type="#_x0000_t32" style="position:absolute;margin-left:402pt;margin-top:114pt;width:21.05pt;height:1pt;rotation:180;z-index:25167360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FvlgEAABMDAAAOAAAAZHJzL2Uyb0RvYy54bWysUttuGyEQfa/Uf0C81+xuGjtaGUdRovSl&#10;ai2l+QDCghdpYdBAvfbfd8Cue8lbFB5GzO0w5wzr24Of2N5gchAkbxcNZyZoGFzYSf784/HTDWcp&#10;qzCoCYKR/GgSv918/LCeY286GGEaDDICCamfo+RjzrEXIunReJUWEE2gpAX0KpOLOzGgmgndT6Jr&#10;mqWYAYeIoE1KFH04Jfmm4ltrdP5ubTKZTZLTbLlarPalWLFZq36HKo5On8dQb5jCKxfo0QvUg8qK&#10;/UT3Cso7jZDA5oUGL8Bap03lQGza5j82T6OKpnIhcVK8yJTeD1Z/22+RuUHy7pqzoDzt6Cmjcrsx&#10;sztEmNk9hEA6AjIqIb3mmHpquw9bPHspbrGQP1j0DIFEbpubppyqCbFkB8mvu7b7vKIlHCW/WtX8&#10;SX5zyExTQbdcNUvKayqomxEnyAIdMeUvBjwrF8nTecTLbG19Se2/pkxDUePvhtIc4NFNU131FP4J&#10;UGGJiMLpxKLcXmA4VnI1TspXxPMvKav926/df/7y5hcAAAD//wMAUEsDBBQABgAIAAAAIQDvQFo9&#10;4gAAAAsBAAAPAAAAZHJzL2Rvd25yZXYueG1sTI/NTsMwEITvSLyDtUhcELUbqtakcSoUCYHoibYH&#10;jm68TSLiH8VuE3h6lhPcdndGs98Um8n27IJD7LxTMJ8JYOhqbzrXKDjsn+8lsJi0M7r3DhV8YYRN&#10;eX1V6Nz40b3jZZcaRiEu5lpBm1LIOY91i1bHmQ/oSDv5wepE69BwM+iRwm3PMyGW3OrO0YdWB6xa&#10;rD93Z6vg8W41ylBVb6+Y7beHj2b7HV5WSt3eTE9rYAmn9GeGX3xCh5KYjv7sTGS9AikW1CUpyDJJ&#10;AznkYjkHdqTLgxDAy4L/71D+AAAA//8DAFBLAQItABQABgAIAAAAIQC2gziS/gAAAOEBAAATAAAA&#10;AAAAAAAAAAAAAAAAAABbQ29udGVudF9UeXBlc10ueG1sUEsBAi0AFAAGAAgAAAAhADj9If/WAAAA&#10;lAEAAAsAAAAAAAAAAAAAAAAALwEAAF9yZWxzLy5yZWxzUEsBAi0AFAAGAAgAAAAhACsXEW+WAQAA&#10;EwMAAA4AAAAAAAAAAAAAAAAALgIAAGRycy9lMm9Eb2MueG1sUEsBAi0AFAAGAAgAAAAhAO9AWj3i&#10;AAAACwEAAA8AAAAAAAAAAAAAAAAA8AMAAGRycy9kb3ducmV2LnhtbFBLBQYAAAAABAAEAPMAAAD/&#10;BAAAAAA=&#10;" stroked="f">
                <w10:wrap anchorx="margin"/>
              </v:shape>
            </w:pict>
          </mc:Fallback>
        </mc:AlternateContent>
      </w:r>
      <w:r w:rsidRPr="00AF7BF7">
        <w:rPr>
          <w:rFonts w:ascii="Arial" w:hAnsi="Arial" w:cs="Arial"/>
          <w:noProof/>
        </w:rPr>
        <w:drawing>
          <wp:anchor distT="0" distB="0" distL="114300" distR="114300" simplePos="0" relativeHeight="251674624" behindDoc="0" locked="0" layoutInCell="1" hidden="0" allowOverlap="1" wp14:anchorId="7B616D28" wp14:editId="63A597F5">
            <wp:simplePos x="0" y="0"/>
            <wp:positionH relativeFrom="margin">
              <wp:posOffset>5368290</wp:posOffset>
            </wp:positionH>
            <wp:positionV relativeFrom="paragraph">
              <wp:posOffset>1453515</wp:posOffset>
            </wp:positionV>
            <wp:extent cx="18415" cy="18415"/>
            <wp:effectExtent l="0" t="0" r="0" b="0"/>
            <wp:wrapNone/>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a:stretch>
                      <a:fillRect/>
                    </a:stretch>
                  </pic:blipFill>
                  <pic:spPr>
                    <a:xfrm>
                      <a:off x="0" y="0"/>
                      <a:ext cx="18415" cy="18415"/>
                    </a:xfrm>
                    <a:prstGeom prst="rect">
                      <a:avLst/>
                    </a:prstGeom>
                    <a:ln/>
                  </pic:spPr>
                </pic:pic>
              </a:graphicData>
            </a:graphic>
          </wp:anchor>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Slika 4. Grafički prikaz promjene koncentracije nitrata (NO</w:t>
      </w:r>
      <w:r w:rsidRPr="009C2D17">
        <w:rPr>
          <w:rFonts w:ascii="Arial" w:eastAsia="Arial" w:hAnsi="Arial" w:cs="Arial"/>
          <w:i/>
          <w:vertAlign w:val="subscript"/>
        </w:rPr>
        <w:t>3</w:t>
      </w:r>
      <w:r w:rsidRPr="009C2D17">
        <w:rPr>
          <w:rFonts w:ascii="Arial" w:eastAsia="Arial" w:hAnsi="Arial" w:cs="Arial"/>
          <w:i/>
          <w:vertAlign w:val="superscript"/>
        </w:rPr>
        <w:t>-</w:t>
      </w:r>
      <w:r w:rsidRPr="00AF7BF7">
        <w:rPr>
          <w:rFonts w:ascii="Arial" w:eastAsia="Arial" w:hAnsi="Arial" w:cs="Arial"/>
          <w:i/>
        </w:rPr>
        <w:t xml:space="preserve">) </w:t>
      </w:r>
      <w:r>
        <w:rPr>
          <w:rFonts w:ascii="Arial" w:eastAsia="Arial" w:hAnsi="Arial" w:cs="Arial"/>
          <w:i/>
        </w:rPr>
        <w:t>u</w:t>
      </w:r>
      <w:r w:rsidRPr="00AF7BF7">
        <w:rPr>
          <w:rFonts w:ascii="Arial" w:eastAsia="Arial" w:hAnsi="Arial" w:cs="Arial"/>
          <w:i/>
        </w:rPr>
        <w:t xml:space="preserve"> rijeci Plitvici</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4. Graph of nitrate-nitrogen concentracion changes in the river Plitvica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Koncentracija nitrata se kretala od minimalno 2 mg/L do maksimalno 30 mg/L na lokaciji Plitvica. (Slika 4.). Mjerenje količine nitrata je važan korak u određivanju kvalitete vode. Prirodni izvori povećanja koncentracije nitrata u vodi su kiša, snijeg, magla ili raspad organske tvari u tlu i u sedimentu, dok su antropogeni izvori primjena umjetnih gnojiva u poljoprivredi</w:t>
      </w:r>
      <w:r>
        <w:rPr>
          <w:rFonts w:ascii="Arial" w:eastAsia="Arial" w:hAnsi="Arial" w:cs="Arial"/>
        </w:rPr>
        <w:t>, ali i ispuštanje otpadnih voda u vodotoke</w:t>
      </w:r>
      <w:r w:rsidRPr="00AF7BF7">
        <w:rPr>
          <w:rFonts w:ascii="Arial" w:eastAsia="Arial" w:hAnsi="Arial" w:cs="Arial"/>
        </w:rPr>
        <w:t>.</w:t>
      </w:r>
      <w:r>
        <w:rPr>
          <w:rFonts w:ascii="Arial" w:eastAsia="Arial" w:hAnsi="Arial" w:cs="Arial"/>
        </w:rPr>
        <w:t xml:space="preserve"> Na usporednoj postaji kod utoka Zbela vrijednosti nitrata su se kretale od 3</w:t>
      </w:r>
      <w:r w:rsidR="00AE512A">
        <w:rPr>
          <w:rFonts w:ascii="Arial" w:eastAsia="Arial" w:hAnsi="Arial" w:cs="Arial"/>
        </w:rPr>
        <w:t>,</w:t>
      </w:r>
      <w:r>
        <w:rPr>
          <w:rFonts w:ascii="Arial" w:eastAsia="Arial" w:hAnsi="Arial" w:cs="Arial"/>
        </w:rPr>
        <w:t>82 mg/L do 10</w:t>
      </w:r>
      <w:r w:rsidR="00AE512A">
        <w:rPr>
          <w:rFonts w:ascii="Arial" w:eastAsia="Arial" w:hAnsi="Arial" w:cs="Arial"/>
        </w:rPr>
        <w:t>,</w:t>
      </w:r>
      <w:r>
        <w:rPr>
          <w:rFonts w:ascii="Arial" w:eastAsia="Arial" w:hAnsi="Arial" w:cs="Arial"/>
        </w:rPr>
        <w:t>87 mg/L.</w:t>
      </w:r>
    </w:p>
    <w:p w:rsidR="005556A8" w:rsidRPr="00AF7BF7" w:rsidRDefault="005556A8" w:rsidP="005556A8">
      <w:pPr>
        <w:spacing w:line="240" w:lineRule="auto"/>
        <w:jc w:val="center"/>
        <w:rPr>
          <w:rFonts w:ascii="Arial" w:eastAsia="Arial" w:hAnsi="Arial" w:cs="Arial"/>
        </w:rPr>
      </w:pPr>
      <w:bookmarkStart w:id="1" w:name="_gjdgxs" w:colFirst="0" w:colLast="0"/>
      <w:bookmarkEnd w:id="1"/>
      <w:r>
        <w:rPr>
          <w:noProof/>
        </w:rPr>
        <w:drawing>
          <wp:inline distT="0" distB="0" distL="0" distR="0" wp14:anchorId="50D2031B" wp14:editId="104D43A1">
            <wp:extent cx="5760720" cy="3483610"/>
            <wp:effectExtent l="0" t="0" r="11430" b="2540"/>
            <wp:docPr id="20" name="Grafikon 20">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AF7BF7">
        <w:rPr>
          <w:rFonts w:ascii="Arial" w:hAnsi="Arial" w:cs="Arial"/>
          <w:noProof/>
        </w:rPr>
        <mc:AlternateContent>
          <mc:Choice Requires="wps">
            <w:drawing>
              <wp:anchor distT="0" distB="0" distL="114300" distR="114300" simplePos="0" relativeHeight="251675648" behindDoc="0" locked="0" layoutInCell="1" hidden="0" allowOverlap="1" wp14:anchorId="6D59D6A9" wp14:editId="2A8CF9C5">
                <wp:simplePos x="0" y="0"/>
                <wp:positionH relativeFrom="margin">
                  <wp:posOffset>5181600</wp:posOffset>
                </wp:positionH>
                <wp:positionV relativeFrom="paragraph">
                  <wp:posOffset>1714500</wp:posOffset>
                </wp:positionV>
                <wp:extent cx="257175" cy="12700"/>
                <wp:effectExtent l="0" t="0" r="0" b="0"/>
                <wp:wrapNone/>
                <wp:docPr id="24" name="Straight Arrow Connector 24"/>
                <wp:cNvGraphicFramePr/>
                <a:graphic xmlns:a="http://schemas.openxmlformats.org/drawingml/2006/main">
                  <a:graphicData uri="http://schemas.microsoft.com/office/word/2010/wordprocessingShape">
                    <wps:wsp>
                      <wps:cNvCnPr/>
                      <wps:spPr>
                        <a:xfrm rot="10800000">
                          <a:off x="5217413" y="3780000"/>
                          <a:ext cx="257175" cy="0"/>
                        </a:xfrm>
                        <a:prstGeom prst="straightConnector1">
                          <a:avLst/>
                        </a:prstGeom>
                        <a:noFill/>
                        <a:ln>
                          <a:noFill/>
                        </a:ln>
                      </wps:spPr>
                      <wps:bodyPr/>
                    </wps:wsp>
                  </a:graphicData>
                </a:graphic>
              </wp:anchor>
            </w:drawing>
          </mc:Choice>
          <mc:Fallback>
            <w:pict>
              <v:shape w14:anchorId="4945BF9A" id="Straight Arrow Connector 24" o:spid="_x0000_s1026" type="#_x0000_t32" style="position:absolute;margin-left:408pt;margin-top:135pt;width:20.25pt;height:1pt;rotation:180;z-index:251675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Q0lwEAABMDAAAOAAAAZHJzL2Uyb0RvYy54bWysUk1vGyEQvVfqf0Dca3Y3cR2tjKMqUXqp&#10;WktJfgBhwYu0MGggXvvfd8Cu26S3qhxGzNdj3hvWtwc/sb3B5CBI3i4azkzQMLiwk/z56eHTDWcp&#10;qzCoCYKR/GgSv918/LCeY286GGEaDDICCamfo+RjzrEXIunReJUWEE2gpAX0KpOLOzGgmgndT6Jr&#10;ms9iBhwigjYpUfT+lOSbim+t0fmHtclkNklOs+VqsdqXYsVmrfodqjg6fR5D/cMUXrlAj16g7lVW&#10;7BXdX1DeaYQENi80eAHWOm0qB2LTNu/YPI4qmsqFxEnxIlP6f7D6+36LzA2Sd9ecBeVpR48ZlduN&#10;mX1BhJndQQikIyCjEtJrjqmntruwxbOX4hYL+YNFzxBI5La5acqpmhBLdpB82bWr6/aKs6PkV6ua&#10;P8lvDplpKuiWq3a15ExTQd2MOEEW6IgpfzXgWblIns4jXmZr60tq/y1lGooafzWU5gAPbprqqqfw&#10;JkCFJSIKpxOLcnuB4VjJ1TgpXxHPv6Ss9k+/dv/+y5ufAAAA//8DAFBLAwQUAAYACAAAACEAaAYk&#10;KOIAAAALAQAADwAAAGRycy9kb3ducmV2LnhtbEyPzU7DMBCE70i8g7VIXBC1G6lJmsapUCQEoifa&#10;Hji68ZJExD+K3Sbw9GxPcNvdGc1+U25nM7ALjqF3VsJyIYChbZzubSvheHh+zIGFqKxWg7Mo4RsD&#10;bKvbm1IV2k32HS/72DIKsaFQEroYfcF5aDo0KiycR0vapxuNirSOLdejmijcDDwRIuVG9ZY+dMpj&#10;3WHztT8bCeuHbMp9Xb+9YnLYHT/a3Y9/yaS8v5ufNsAizvHPDFd8QoeKmE7ubHVgg4R8mVKXKCHJ&#10;BA3kyFfpCtjpekkE8Krk/ztUvwAAAP//AwBQSwECLQAUAAYACAAAACEAtoM4kv4AAADhAQAAEwAA&#10;AAAAAAAAAAAAAAAAAAAAW0NvbnRlbnRfVHlwZXNdLnhtbFBLAQItABQABgAIAAAAIQA4/SH/1gAA&#10;AJQBAAALAAAAAAAAAAAAAAAAAC8BAABfcmVscy8ucmVsc1BLAQItABQABgAIAAAAIQBZO8Q0lwEA&#10;ABMDAAAOAAAAAAAAAAAAAAAAAC4CAABkcnMvZTJvRG9jLnhtbFBLAQItABQABgAIAAAAIQBoBiQo&#10;4gAAAAsBAAAPAAAAAAAAAAAAAAAAAPEDAABkcnMvZG93bnJldi54bWxQSwUGAAAAAAQABADzAAAA&#10;AAUAAAAA&#10;" stroked="f">
                <w10:wrap anchorx="margin"/>
              </v:shape>
            </w:pict>
          </mc:Fallback>
        </mc:AlternateContent>
      </w:r>
      <w:r w:rsidRPr="00AF7BF7">
        <w:rPr>
          <w:rFonts w:ascii="Arial" w:hAnsi="Arial" w:cs="Arial"/>
          <w:noProof/>
        </w:rPr>
        <w:drawing>
          <wp:anchor distT="0" distB="0" distL="114300" distR="114300" simplePos="0" relativeHeight="251676672" behindDoc="0" locked="0" layoutInCell="1" hidden="0" allowOverlap="1" wp14:anchorId="7D56D573" wp14:editId="0747A9A5">
            <wp:simplePos x="0" y="0"/>
            <wp:positionH relativeFrom="margin">
              <wp:posOffset>5434965</wp:posOffset>
            </wp:positionH>
            <wp:positionV relativeFrom="paragraph">
              <wp:posOffset>1720850</wp:posOffset>
            </wp:positionV>
            <wp:extent cx="18415" cy="18415"/>
            <wp:effectExtent l="0" t="0" r="0" b="0"/>
            <wp:wrapNone/>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rcRect/>
                    <a:stretch>
                      <a:fillRect/>
                    </a:stretch>
                  </pic:blipFill>
                  <pic:spPr>
                    <a:xfrm>
                      <a:off x="0" y="0"/>
                      <a:ext cx="18415" cy="18415"/>
                    </a:xfrm>
                    <a:prstGeom prst="rect">
                      <a:avLst/>
                    </a:prstGeom>
                    <a:ln/>
                  </pic:spPr>
                </pic:pic>
              </a:graphicData>
            </a:graphic>
          </wp:anchor>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Slika 5. Grafički prikaz promjene koncentracije nitrita (NO2-) na rijeci Plitvici</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5. Graph of nitrite-nitrogen concentration changes in the river Plitvica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Koncentracija nitrita kretala se od mi</w:t>
      </w:r>
      <w:r>
        <w:rPr>
          <w:rFonts w:ascii="Arial" w:eastAsia="Arial" w:hAnsi="Arial" w:cs="Arial"/>
        </w:rPr>
        <w:t>nimalno 0 mg/L do maksimalno 0</w:t>
      </w:r>
      <w:r w:rsidR="00AE512A">
        <w:rPr>
          <w:rFonts w:ascii="Arial" w:eastAsia="Arial" w:hAnsi="Arial" w:cs="Arial"/>
        </w:rPr>
        <w:t>,</w:t>
      </w:r>
      <w:r w:rsidRPr="00AF7BF7">
        <w:rPr>
          <w:rFonts w:ascii="Arial" w:eastAsia="Arial" w:hAnsi="Arial" w:cs="Arial"/>
        </w:rPr>
        <w:t>1 mg/L.</w:t>
      </w:r>
      <w:r w:rsidRPr="00AF7BF7">
        <w:rPr>
          <w:rFonts w:ascii="Arial" w:hAnsi="Arial" w:cs="Arial"/>
        </w:rPr>
        <w:t xml:space="preserve"> </w:t>
      </w:r>
      <w:r w:rsidRPr="00AF7BF7">
        <w:rPr>
          <w:rFonts w:ascii="Arial" w:eastAsia="Arial" w:hAnsi="Arial" w:cs="Arial"/>
        </w:rPr>
        <w:t>(Slika 5.). Prisutnost velikih količina nitrita u ispitivanoj vodi ukazuje na svježe zagađenje organskim tvarima.</w:t>
      </w:r>
      <w:r>
        <w:rPr>
          <w:rFonts w:ascii="Arial" w:eastAsia="Arial" w:hAnsi="Arial" w:cs="Arial"/>
        </w:rPr>
        <w:t xml:space="preserve"> Na usporednoj postaji kod utoka Zbela vrijednosti nitrita su se kretale od 0</w:t>
      </w:r>
      <w:r w:rsidR="00AE512A">
        <w:rPr>
          <w:rFonts w:ascii="Arial" w:eastAsia="Arial" w:hAnsi="Arial" w:cs="Arial"/>
        </w:rPr>
        <w:t>,</w:t>
      </w:r>
      <w:r>
        <w:rPr>
          <w:rFonts w:ascii="Arial" w:eastAsia="Arial" w:hAnsi="Arial" w:cs="Arial"/>
        </w:rPr>
        <w:t>029 mg/L do 0</w:t>
      </w:r>
      <w:r w:rsidR="00AE512A">
        <w:rPr>
          <w:rFonts w:ascii="Arial" w:eastAsia="Arial" w:hAnsi="Arial" w:cs="Arial"/>
        </w:rPr>
        <w:t>,</w:t>
      </w:r>
      <w:r>
        <w:rPr>
          <w:rFonts w:ascii="Arial" w:eastAsia="Arial" w:hAnsi="Arial" w:cs="Arial"/>
        </w:rPr>
        <w:t>388 mg/L.</w:t>
      </w:r>
    </w:p>
    <w:p w:rsidR="005556A8" w:rsidRPr="00AF7BF7" w:rsidRDefault="005556A8" w:rsidP="005556A8">
      <w:pPr>
        <w:spacing w:line="240" w:lineRule="auto"/>
        <w:jc w:val="center"/>
        <w:rPr>
          <w:rFonts w:ascii="Arial" w:eastAsia="Arial" w:hAnsi="Arial" w:cs="Arial"/>
        </w:rPr>
      </w:pPr>
      <w:r>
        <w:rPr>
          <w:noProof/>
        </w:rPr>
        <w:drawing>
          <wp:inline distT="0" distB="0" distL="0" distR="0" wp14:anchorId="1586E499" wp14:editId="4AF07E3E">
            <wp:extent cx="5857875" cy="3371850"/>
            <wp:effectExtent l="0" t="0" r="9525" b="0"/>
            <wp:docPr id="33" name="Grafikon 33">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 xml:space="preserve">Slika 6. Grafički prikaz promjene pH </w:t>
      </w:r>
      <w:r>
        <w:rPr>
          <w:rFonts w:ascii="Arial" w:eastAsia="Arial" w:hAnsi="Arial" w:cs="Arial"/>
          <w:i/>
        </w:rPr>
        <w:t>u</w:t>
      </w:r>
      <w:r w:rsidRPr="00AF7BF7">
        <w:rPr>
          <w:rFonts w:ascii="Arial" w:eastAsia="Arial" w:hAnsi="Arial" w:cs="Arial"/>
          <w:i/>
        </w:rPr>
        <w:t xml:space="preserve"> rijeci Plitvici </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6. Graph of pH changes in the river Plitvica</w:t>
      </w:r>
    </w:p>
    <w:p w:rsidR="005556A8" w:rsidRPr="00AF7BF7" w:rsidRDefault="005556A8" w:rsidP="005556A8">
      <w:pPr>
        <w:spacing w:line="240" w:lineRule="auto"/>
        <w:jc w:val="both"/>
        <w:rPr>
          <w:rFonts w:ascii="Arial" w:eastAsia="Arial" w:hAnsi="Arial" w:cs="Arial"/>
        </w:rPr>
      </w:pPr>
      <w:r w:rsidRPr="00AF7BF7">
        <w:rPr>
          <w:rFonts w:ascii="Arial" w:eastAsia="Arial" w:hAnsi="Arial" w:cs="Arial"/>
        </w:rPr>
        <w:t>pH je mjera kiselosti neke otopine. Vrijednosti pH su se kretale od minimalno 6</w:t>
      </w:r>
      <w:r w:rsidR="00AE512A">
        <w:rPr>
          <w:rFonts w:ascii="Arial" w:eastAsia="Arial" w:hAnsi="Arial" w:cs="Arial"/>
        </w:rPr>
        <w:t>,</w:t>
      </w:r>
      <w:r w:rsidRPr="00AF7BF7">
        <w:rPr>
          <w:rFonts w:ascii="Arial" w:eastAsia="Arial" w:hAnsi="Arial" w:cs="Arial"/>
        </w:rPr>
        <w:t>5 do 7</w:t>
      </w:r>
      <w:r w:rsidR="00AE512A">
        <w:rPr>
          <w:rFonts w:ascii="Arial" w:eastAsia="Arial" w:hAnsi="Arial" w:cs="Arial"/>
        </w:rPr>
        <w:t>,</w:t>
      </w:r>
      <w:r w:rsidRPr="00AF7BF7">
        <w:rPr>
          <w:rFonts w:ascii="Arial" w:eastAsia="Arial" w:hAnsi="Arial" w:cs="Arial"/>
        </w:rPr>
        <w:t>9 (Slika 6.). Većina tekućica ima pH između 6</w:t>
      </w:r>
      <w:r w:rsidR="00AE512A">
        <w:rPr>
          <w:rFonts w:ascii="Arial" w:eastAsia="Arial" w:hAnsi="Arial" w:cs="Arial"/>
        </w:rPr>
        <w:t>,</w:t>
      </w:r>
      <w:r w:rsidRPr="00AF7BF7">
        <w:rPr>
          <w:rFonts w:ascii="Arial" w:eastAsia="Arial" w:hAnsi="Arial" w:cs="Arial"/>
        </w:rPr>
        <w:t>5 i 8</w:t>
      </w:r>
      <w:r w:rsidR="00AE512A">
        <w:rPr>
          <w:rFonts w:ascii="Arial" w:eastAsia="Arial" w:hAnsi="Arial" w:cs="Arial"/>
        </w:rPr>
        <w:t>,</w:t>
      </w:r>
      <w:r w:rsidRPr="00AF7BF7">
        <w:rPr>
          <w:rFonts w:ascii="Arial" w:eastAsia="Arial" w:hAnsi="Arial" w:cs="Arial"/>
        </w:rPr>
        <w:t>5, a to su optimalni uvjeti za život većine organizama. pH ispod 4 i iznad 10 predstavlja uvjete nepovoljne za život u vodenom biotopu.</w:t>
      </w:r>
      <w:r>
        <w:rPr>
          <w:rFonts w:ascii="Arial" w:eastAsia="Arial" w:hAnsi="Arial" w:cs="Arial"/>
        </w:rPr>
        <w:t xml:space="preserve"> Na usporednoj postaji kod utoka Zbela pH se kretao od 7</w:t>
      </w:r>
      <w:r w:rsidR="00AE512A">
        <w:rPr>
          <w:rFonts w:ascii="Arial" w:eastAsia="Arial" w:hAnsi="Arial" w:cs="Arial"/>
        </w:rPr>
        <w:t>,</w:t>
      </w:r>
      <w:r>
        <w:rPr>
          <w:rFonts w:ascii="Arial" w:eastAsia="Arial" w:hAnsi="Arial" w:cs="Arial"/>
        </w:rPr>
        <w:t>5 do 7</w:t>
      </w:r>
      <w:r w:rsidR="00AE512A">
        <w:rPr>
          <w:rFonts w:ascii="Arial" w:eastAsia="Arial" w:hAnsi="Arial" w:cs="Arial"/>
        </w:rPr>
        <w:t>,</w:t>
      </w:r>
      <w:r>
        <w:rPr>
          <w:rFonts w:ascii="Arial" w:eastAsia="Arial" w:hAnsi="Arial" w:cs="Arial"/>
        </w:rPr>
        <w:t>9.</w:t>
      </w:r>
    </w:p>
    <w:p w:rsidR="005556A8" w:rsidRPr="00AF7BF7" w:rsidRDefault="005556A8" w:rsidP="005556A8">
      <w:pPr>
        <w:spacing w:line="240" w:lineRule="auto"/>
        <w:jc w:val="center"/>
        <w:rPr>
          <w:rFonts w:ascii="Arial" w:eastAsia="Arial" w:hAnsi="Arial" w:cs="Arial"/>
        </w:rPr>
      </w:pPr>
      <w:r>
        <w:rPr>
          <w:noProof/>
        </w:rPr>
        <w:drawing>
          <wp:inline distT="0" distB="0" distL="0" distR="0" wp14:anchorId="77958445" wp14:editId="04440993">
            <wp:extent cx="5915025" cy="3333750"/>
            <wp:effectExtent l="0" t="0" r="9525" b="19050"/>
            <wp:docPr id="34" name="Grafikon 34">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556A8" w:rsidRDefault="005556A8" w:rsidP="005556A8">
      <w:pPr>
        <w:spacing w:line="240" w:lineRule="auto"/>
        <w:jc w:val="both"/>
        <w:rPr>
          <w:rFonts w:ascii="Arial" w:eastAsia="Arial" w:hAnsi="Arial" w:cs="Arial"/>
          <w:i/>
        </w:rPr>
      </w:pPr>
      <w:r w:rsidRPr="00AF7BF7">
        <w:rPr>
          <w:rFonts w:ascii="Arial" w:eastAsia="Arial" w:hAnsi="Arial" w:cs="Arial"/>
          <w:i/>
        </w:rPr>
        <w:t>Slika 7. Grafički prikaz promjene prozirnosti na rijeci Plitvici</w:t>
      </w:r>
    </w:p>
    <w:p w:rsidR="005556A8" w:rsidRPr="00AF7BF7" w:rsidRDefault="00AE512A" w:rsidP="005556A8">
      <w:pPr>
        <w:spacing w:line="240" w:lineRule="auto"/>
        <w:jc w:val="both"/>
        <w:rPr>
          <w:rFonts w:ascii="Arial" w:eastAsia="Arial" w:hAnsi="Arial" w:cs="Arial"/>
        </w:rPr>
      </w:pPr>
      <w:r>
        <w:rPr>
          <w:rFonts w:ascii="Arial" w:eastAsia="Arial" w:hAnsi="Arial" w:cs="Arial"/>
          <w:i/>
        </w:rPr>
        <w:t>Figure</w:t>
      </w:r>
      <w:r w:rsidR="005556A8">
        <w:rPr>
          <w:rFonts w:ascii="Arial" w:eastAsia="Arial" w:hAnsi="Arial" w:cs="Arial"/>
          <w:i/>
        </w:rPr>
        <w:t xml:space="preserve"> 7.Graph of water transparency of the river Plitvica</w:t>
      </w:r>
    </w:p>
    <w:p w:rsidR="005556A8" w:rsidRDefault="005556A8" w:rsidP="005556A8">
      <w:pPr>
        <w:spacing w:line="240" w:lineRule="auto"/>
        <w:jc w:val="both"/>
        <w:rPr>
          <w:rFonts w:ascii="Arial" w:eastAsia="Arial" w:hAnsi="Arial" w:cs="Arial"/>
        </w:rPr>
      </w:pPr>
      <w:r w:rsidRPr="00AF7BF7">
        <w:rPr>
          <w:rFonts w:ascii="Arial" w:eastAsia="Arial" w:hAnsi="Arial" w:cs="Arial"/>
        </w:rPr>
        <w:t xml:space="preserve">Prozirnost se kretala od minimalne vrijednosti koja iznosi 11 cm do vrijednosti veće od duljine naše </w:t>
      </w:r>
      <w:r>
        <w:rPr>
          <w:rFonts w:ascii="Arial" w:eastAsia="Arial" w:hAnsi="Arial" w:cs="Arial"/>
        </w:rPr>
        <w:t>t</w:t>
      </w:r>
      <w:r w:rsidRPr="00AF7BF7">
        <w:rPr>
          <w:rFonts w:ascii="Arial" w:eastAsia="Arial" w:hAnsi="Arial" w:cs="Arial"/>
        </w:rPr>
        <w:t>urbidity epruvete.</w:t>
      </w:r>
      <w:r>
        <w:rPr>
          <w:rFonts w:ascii="Arial" w:eastAsia="Arial" w:hAnsi="Arial" w:cs="Arial"/>
        </w:rPr>
        <w:t xml:space="preserve"> Prozirnost je vrlo ovisna o vremenskim uvjetima, stoga je bila niska tijekom kišovitih razdoblja</w:t>
      </w:r>
      <w:r w:rsidR="00D85221">
        <w:rPr>
          <w:rFonts w:ascii="Arial" w:eastAsia="Arial" w:hAnsi="Arial" w:cs="Arial"/>
        </w:rPr>
        <w:t xml:space="preserve">, </w:t>
      </w:r>
      <w:r w:rsidR="00AE512A">
        <w:rPr>
          <w:rFonts w:ascii="Arial" w:eastAsia="Arial" w:hAnsi="Arial" w:cs="Arial"/>
        </w:rPr>
        <w:t>š</w:t>
      </w:r>
      <w:r w:rsidR="00D85221">
        <w:rPr>
          <w:rFonts w:ascii="Arial" w:eastAsia="Arial" w:hAnsi="Arial" w:cs="Arial"/>
        </w:rPr>
        <w:t xml:space="preserve">to smo zaključili uspoređujući naša atmosferska mjerenja (količina </w:t>
      </w:r>
      <w:r w:rsidR="00AE512A">
        <w:rPr>
          <w:rFonts w:ascii="Arial" w:eastAsia="Arial" w:hAnsi="Arial" w:cs="Arial"/>
        </w:rPr>
        <w:t>oborina</w:t>
      </w:r>
      <w:r w:rsidR="00D85221">
        <w:rPr>
          <w:rFonts w:ascii="Arial" w:eastAsia="Arial" w:hAnsi="Arial" w:cs="Arial"/>
        </w:rPr>
        <w:t xml:space="preserve">). </w:t>
      </w:r>
    </w:p>
    <w:p w:rsidR="00AE512A" w:rsidRPr="00AF7BF7" w:rsidRDefault="00AE512A" w:rsidP="005556A8">
      <w:pPr>
        <w:spacing w:line="240" w:lineRule="auto"/>
        <w:jc w:val="both"/>
        <w:rPr>
          <w:rFonts w:ascii="Arial" w:eastAsia="Arial" w:hAnsi="Arial" w:cs="Arial"/>
        </w:rPr>
      </w:pPr>
    </w:p>
    <w:p w:rsidR="005556A8" w:rsidRDefault="005556A8" w:rsidP="005556A8">
      <w:pPr>
        <w:spacing w:line="240" w:lineRule="auto"/>
        <w:ind w:firstLine="708"/>
        <w:contextualSpacing/>
        <w:jc w:val="both"/>
        <w:rPr>
          <w:rFonts w:ascii="Arial" w:eastAsia="Arial" w:hAnsi="Arial" w:cs="Arial"/>
          <w:b/>
        </w:rPr>
      </w:pPr>
      <w:r>
        <w:rPr>
          <w:rFonts w:ascii="Arial" w:eastAsia="Arial" w:hAnsi="Arial" w:cs="Arial"/>
          <w:b/>
        </w:rPr>
        <w:t>Rasprava i z</w:t>
      </w:r>
      <w:r w:rsidRPr="00AF7BF7">
        <w:rPr>
          <w:rFonts w:ascii="Arial" w:eastAsia="Arial" w:hAnsi="Arial" w:cs="Arial"/>
          <w:b/>
        </w:rPr>
        <w:t>aključci</w:t>
      </w:r>
    </w:p>
    <w:p w:rsidR="00AE512A" w:rsidRPr="003E3757" w:rsidRDefault="00AE512A" w:rsidP="005556A8">
      <w:pPr>
        <w:spacing w:line="240" w:lineRule="auto"/>
        <w:ind w:firstLine="708"/>
        <w:contextualSpacing/>
        <w:jc w:val="both"/>
        <w:rPr>
          <w:rFonts w:ascii="Arial" w:eastAsia="Arial" w:hAnsi="Arial" w:cs="Arial"/>
        </w:rPr>
      </w:pPr>
    </w:p>
    <w:p w:rsidR="005556A8" w:rsidRDefault="005556A8" w:rsidP="005556A8">
      <w:pPr>
        <w:spacing w:line="240" w:lineRule="auto"/>
        <w:jc w:val="both"/>
        <w:rPr>
          <w:rFonts w:ascii="Arial" w:eastAsia="Arial" w:hAnsi="Arial" w:cs="Arial"/>
        </w:rPr>
      </w:pPr>
      <w:r w:rsidRPr="00AF7BF7">
        <w:rPr>
          <w:rFonts w:ascii="Arial" w:eastAsia="Arial" w:hAnsi="Arial" w:cs="Arial"/>
        </w:rPr>
        <w:t>Rezultati naših istraživanja fizikalno-kemijskih svojstava rijeke Plitvice pokazuju i navode nas na zaključak da s obzirom na pH, alkalitet, prozirnost i otopljeni kisik</w:t>
      </w:r>
      <w:r>
        <w:rPr>
          <w:rFonts w:ascii="Arial" w:eastAsia="Arial" w:hAnsi="Arial" w:cs="Arial"/>
        </w:rPr>
        <w:t>,</w:t>
      </w:r>
      <w:r w:rsidRPr="00AF7BF7">
        <w:rPr>
          <w:rFonts w:ascii="Arial" w:eastAsia="Arial" w:hAnsi="Arial" w:cs="Arial"/>
        </w:rPr>
        <w:t xml:space="preserve"> rijeka Plitvica u dijelu svog toka kroz naselje Jalkovec spada u </w:t>
      </w:r>
      <w:r>
        <w:rPr>
          <w:rFonts w:ascii="Arial" w:eastAsia="Arial" w:hAnsi="Arial" w:cs="Arial"/>
        </w:rPr>
        <w:t>vrlo dobro ekološko stanje voda, no za procjenu ekološkog stanja potrebni su i drugi parametri te zbog toga ne možemo sa sigurnošću potvrditi našu pretpostavku</w:t>
      </w:r>
      <w:r w:rsidR="00473BC8">
        <w:rPr>
          <w:rFonts w:ascii="Arial" w:eastAsia="Arial" w:hAnsi="Arial" w:cs="Arial"/>
        </w:rPr>
        <w:t>.</w:t>
      </w:r>
      <w:r w:rsidRPr="00AF7BF7">
        <w:rPr>
          <w:rFonts w:ascii="Arial" w:eastAsia="Arial" w:hAnsi="Arial" w:cs="Arial"/>
        </w:rPr>
        <w:t xml:space="preserve"> S obzirom na nitr</w:t>
      </w:r>
      <w:r>
        <w:rPr>
          <w:rFonts w:ascii="Arial" w:eastAsia="Arial" w:hAnsi="Arial" w:cs="Arial"/>
        </w:rPr>
        <w:t>ate i nitrite rijeka Plitvica nije zadovoljila propisanu kategoriju stanja</w:t>
      </w:r>
      <w:r w:rsidRPr="00AF7BF7">
        <w:rPr>
          <w:rFonts w:ascii="Arial" w:eastAsia="Arial" w:hAnsi="Arial" w:cs="Arial"/>
        </w:rPr>
        <w:t xml:space="preserve">. Ovaj zaključak napravili smo na temelju Uredbe o </w:t>
      </w:r>
      <w:r>
        <w:rPr>
          <w:rFonts w:ascii="Arial" w:eastAsia="Arial" w:hAnsi="Arial" w:cs="Arial"/>
        </w:rPr>
        <w:t>standardu kakvoće voda (NN</w:t>
      </w:r>
      <w:r w:rsidRPr="00AF7BF7">
        <w:rPr>
          <w:rFonts w:ascii="Arial" w:eastAsia="Arial" w:hAnsi="Arial" w:cs="Arial"/>
        </w:rPr>
        <w:t xml:space="preserve"> 7</w:t>
      </w:r>
      <w:r>
        <w:rPr>
          <w:rFonts w:ascii="Arial" w:eastAsia="Arial" w:hAnsi="Arial" w:cs="Arial"/>
        </w:rPr>
        <w:t>3</w:t>
      </w:r>
      <w:r w:rsidRPr="00AF7BF7">
        <w:rPr>
          <w:rFonts w:ascii="Arial" w:eastAsia="Arial" w:hAnsi="Arial" w:cs="Arial"/>
        </w:rPr>
        <w:t>/</w:t>
      </w:r>
      <w:r>
        <w:rPr>
          <w:rFonts w:ascii="Arial" w:eastAsia="Arial" w:hAnsi="Arial" w:cs="Arial"/>
        </w:rPr>
        <w:t>13)</w:t>
      </w:r>
      <w:r w:rsidRPr="00AF7BF7">
        <w:rPr>
          <w:rFonts w:ascii="Arial" w:eastAsia="Arial" w:hAnsi="Arial" w:cs="Arial"/>
        </w:rPr>
        <w:t>.</w:t>
      </w:r>
      <w:r>
        <w:rPr>
          <w:rFonts w:ascii="Arial" w:eastAsia="Arial" w:hAnsi="Arial" w:cs="Arial"/>
        </w:rPr>
        <w:t xml:space="preserve"> Potvrdili smo našu hipotezu da je u to dijelu Plitvica podložna antropogenom utjecaju.</w:t>
      </w:r>
      <w:r w:rsidR="0000299E">
        <w:rPr>
          <w:rFonts w:ascii="Arial" w:eastAsia="Arial" w:hAnsi="Arial" w:cs="Arial"/>
        </w:rPr>
        <w:t xml:space="preserve"> Na kontrolnoj postaji vrijednosti nitrata bile su znatno </w:t>
      </w:r>
      <w:r w:rsidR="00BF60DA">
        <w:rPr>
          <w:rFonts w:ascii="Arial" w:eastAsia="Arial" w:hAnsi="Arial" w:cs="Arial"/>
        </w:rPr>
        <w:t>manje</w:t>
      </w:r>
      <w:r w:rsidR="0000299E">
        <w:rPr>
          <w:rFonts w:ascii="Arial" w:eastAsia="Arial" w:hAnsi="Arial" w:cs="Arial"/>
        </w:rPr>
        <w:t xml:space="preserve"> od naših vrijednosti, a vrijednosti nitrita </w:t>
      </w:r>
      <w:r w:rsidR="00BF60DA">
        <w:rPr>
          <w:rFonts w:ascii="Arial" w:eastAsia="Arial" w:hAnsi="Arial" w:cs="Arial"/>
        </w:rPr>
        <w:t>veće, dakle time potvrđujemo da na visoku razinu nitrata u naselju Jalkovec utječu poljoprivredna djelatnost (uporaba umjetnih gnojiva) i otpadne vode iz kućanstva. Na našoj postaji vrijednosti alkaliteta su veće u odnosu na kontrolnu postaju, a otopljeni kisik i pH</w:t>
      </w:r>
      <w:r w:rsidR="00CE5692">
        <w:rPr>
          <w:rFonts w:ascii="Arial" w:eastAsia="Arial" w:hAnsi="Arial" w:cs="Arial"/>
        </w:rPr>
        <w:t xml:space="preserve"> se gotovo podudaraju.</w:t>
      </w:r>
    </w:p>
    <w:p w:rsidR="007F1D77" w:rsidRPr="00AF7BF7" w:rsidRDefault="007F1D77" w:rsidP="007F1D77">
      <w:pPr>
        <w:spacing w:line="240" w:lineRule="auto"/>
        <w:jc w:val="both"/>
        <w:rPr>
          <w:rFonts w:ascii="Arial" w:eastAsia="Arial" w:hAnsi="Arial" w:cs="Arial"/>
        </w:rPr>
      </w:pPr>
      <w:r w:rsidRPr="00AF7BF7">
        <w:rPr>
          <w:rFonts w:ascii="Arial" w:eastAsia="Arial" w:hAnsi="Arial" w:cs="Arial"/>
        </w:rPr>
        <w:t>Za normalan život riba koncentracija kisika</w:t>
      </w:r>
      <w:r>
        <w:rPr>
          <w:rFonts w:ascii="Arial" w:eastAsia="Arial" w:hAnsi="Arial" w:cs="Arial"/>
        </w:rPr>
        <w:t xml:space="preserve"> </w:t>
      </w:r>
      <w:r w:rsidRPr="00AF7BF7">
        <w:rPr>
          <w:rFonts w:ascii="Arial" w:eastAsia="Arial" w:hAnsi="Arial" w:cs="Arial"/>
        </w:rPr>
        <w:t>mora biti u rasponu od 8 do 15 mg/L.</w:t>
      </w:r>
      <w:r>
        <w:rPr>
          <w:rFonts w:ascii="Arial" w:eastAsia="Arial" w:hAnsi="Arial" w:cs="Arial"/>
        </w:rPr>
        <w:t xml:space="preserve"> </w:t>
      </w:r>
      <w:r w:rsidRPr="00AF7BF7">
        <w:rPr>
          <w:rFonts w:ascii="Arial" w:eastAsia="Arial" w:hAnsi="Arial" w:cs="Arial"/>
        </w:rPr>
        <w:t>Organska tvar koja se prirodno nalazi u vodi (mrtvi biljni i životinjski organizmi), a pogotovo dodatni antropogeni unos (npr. kanalizacija) troši kisik prilikom procesa razgradnje</w:t>
      </w:r>
      <w:r>
        <w:rPr>
          <w:rFonts w:ascii="Arial" w:eastAsia="Arial" w:hAnsi="Arial" w:cs="Arial"/>
        </w:rPr>
        <w:t>. Najniže vrijednosti otopljenog kisika zabilježene su u ljetnim mjesecima što možemo povezati s time da je t</w:t>
      </w:r>
      <w:r w:rsidRPr="00AF7BF7">
        <w:rPr>
          <w:rFonts w:ascii="Arial" w:eastAsia="Arial" w:hAnsi="Arial" w:cs="Arial"/>
        </w:rPr>
        <w:t>opljivost kisika</w:t>
      </w:r>
      <w:r>
        <w:rPr>
          <w:rFonts w:ascii="Arial" w:eastAsia="Arial" w:hAnsi="Arial" w:cs="Arial"/>
        </w:rPr>
        <w:t xml:space="preserve"> u vodi vezana</w:t>
      </w:r>
      <w:r w:rsidRPr="00AF7BF7">
        <w:rPr>
          <w:rFonts w:ascii="Arial" w:eastAsia="Arial" w:hAnsi="Arial" w:cs="Arial"/>
        </w:rPr>
        <w:t xml:space="preserve"> uz temperaturu.</w:t>
      </w:r>
      <w:r w:rsidRPr="009D4A56">
        <w:rPr>
          <w:rFonts w:ascii="Arial" w:eastAsia="Arial" w:hAnsi="Arial" w:cs="Arial"/>
        </w:rPr>
        <w:t xml:space="preserve"> </w:t>
      </w:r>
      <w:r>
        <w:rPr>
          <w:rFonts w:ascii="Arial" w:eastAsia="Arial" w:hAnsi="Arial" w:cs="Arial"/>
        </w:rPr>
        <w:t>V</w:t>
      </w:r>
      <w:r w:rsidRPr="00AF7BF7">
        <w:rPr>
          <w:rFonts w:ascii="Arial" w:eastAsia="Arial" w:hAnsi="Arial" w:cs="Arial"/>
        </w:rPr>
        <w:t xml:space="preserve">iše kisika otopit će se u hladnijoj vodi. </w:t>
      </w:r>
    </w:p>
    <w:p w:rsidR="005556A8" w:rsidRDefault="005556A8" w:rsidP="005556A8">
      <w:pPr>
        <w:spacing w:after="0" w:line="240" w:lineRule="auto"/>
        <w:ind w:firstLine="708"/>
        <w:contextualSpacing/>
        <w:jc w:val="both"/>
        <w:rPr>
          <w:rFonts w:ascii="Arial" w:eastAsia="Arial" w:hAnsi="Arial" w:cs="Arial"/>
          <w:b/>
        </w:rPr>
      </w:pPr>
      <w:r w:rsidRPr="00AF7BF7">
        <w:rPr>
          <w:rFonts w:ascii="Arial" w:eastAsia="Arial" w:hAnsi="Arial" w:cs="Arial"/>
          <w:b/>
        </w:rPr>
        <w:t>Literatura</w:t>
      </w:r>
    </w:p>
    <w:p w:rsidR="00AE512A" w:rsidRPr="00AF7BF7" w:rsidRDefault="00AE512A" w:rsidP="005556A8">
      <w:pPr>
        <w:spacing w:after="0" w:line="240" w:lineRule="auto"/>
        <w:ind w:firstLine="708"/>
        <w:contextualSpacing/>
        <w:jc w:val="both"/>
        <w:rPr>
          <w:rFonts w:ascii="Arial" w:eastAsia="Arial" w:hAnsi="Arial" w:cs="Arial"/>
        </w:rPr>
      </w:pPr>
    </w:p>
    <w:p w:rsidR="005556A8" w:rsidRPr="00AF7BF7" w:rsidRDefault="005556A8" w:rsidP="005556A8">
      <w:pPr>
        <w:numPr>
          <w:ilvl w:val="0"/>
          <w:numId w:val="2"/>
        </w:numPr>
        <w:spacing w:after="0" w:line="240" w:lineRule="auto"/>
        <w:contextualSpacing/>
        <w:rPr>
          <w:rFonts w:ascii="Arial" w:hAnsi="Arial" w:cs="Arial"/>
        </w:rPr>
      </w:pPr>
      <w:r w:rsidRPr="00AF7BF7">
        <w:rPr>
          <w:rFonts w:ascii="Arial" w:eastAsia="Arial" w:hAnsi="Arial" w:cs="Arial"/>
        </w:rPr>
        <w:t>GLOBE priručnik- Istraživanje vode</w:t>
      </w:r>
    </w:p>
    <w:p w:rsidR="005556A8" w:rsidRPr="00AF7BF7" w:rsidRDefault="00FB074C" w:rsidP="005556A8">
      <w:pPr>
        <w:numPr>
          <w:ilvl w:val="0"/>
          <w:numId w:val="2"/>
        </w:numPr>
        <w:spacing w:after="0" w:line="240" w:lineRule="auto"/>
        <w:contextualSpacing/>
        <w:rPr>
          <w:rFonts w:ascii="Arial" w:hAnsi="Arial" w:cs="Arial"/>
        </w:rPr>
      </w:pPr>
      <w:hyperlink r:id="rId16">
        <w:r w:rsidR="005556A8" w:rsidRPr="00AF7BF7">
          <w:rPr>
            <w:rFonts w:ascii="Arial" w:eastAsia="Arial" w:hAnsi="Arial" w:cs="Arial"/>
            <w:color w:val="0563C1"/>
            <w:u w:val="single"/>
          </w:rPr>
          <w:t>www.globe.gov</w:t>
        </w:r>
      </w:hyperlink>
    </w:p>
    <w:p w:rsidR="005556A8" w:rsidRPr="00AF7BF7" w:rsidRDefault="00FB074C" w:rsidP="005556A8">
      <w:pPr>
        <w:numPr>
          <w:ilvl w:val="0"/>
          <w:numId w:val="2"/>
        </w:numPr>
        <w:spacing w:after="0" w:line="240" w:lineRule="auto"/>
        <w:contextualSpacing/>
        <w:rPr>
          <w:rFonts w:ascii="Arial" w:hAnsi="Arial" w:cs="Arial"/>
        </w:rPr>
      </w:pPr>
      <w:hyperlink r:id="rId17">
        <w:r w:rsidR="005556A8" w:rsidRPr="00AF7BF7">
          <w:rPr>
            <w:rFonts w:ascii="Arial" w:eastAsia="Arial" w:hAnsi="Arial" w:cs="Arial"/>
            <w:color w:val="0563C1"/>
            <w:u w:val="single"/>
          </w:rPr>
          <w:t>www.voda.hr</w:t>
        </w:r>
      </w:hyperlink>
    </w:p>
    <w:p w:rsidR="005556A8" w:rsidRDefault="005556A8" w:rsidP="005556A8">
      <w:pPr>
        <w:numPr>
          <w:ilvl w:val="0"/>
          <w:numId w:val="2"/>
        </w:numPr>
        <w:spacing w:line="240" w:lineRule="auto"/>
        <w:contextualSpacing/>
        <w:rPr>
          <w:rFonts w:ascii="Arial" w:hAnsi="Arial" w:cs="Arial"/>
        </w:rPr>
      </w:pPr>
      <w:r w:rsidRPr="00AF7BF7">
        <w:rPr>
          <w:rFonts w:ascii="Arial" w:eastAsia="Arial" w:hAnsi="Arial" w:cs="Arial"/>
        </w:rPr>
        <w:t xml:space="preserve">Uredba o standardu kakvoće vode 73/13 </w:t>
      </w:r>
      <w:hyperlink r:id="rId18">
        <w:r w:rsidRPr="00AF7BF7">
          <w:rPr>
            <w:rFonts w:ascii="Arial" w:eastAsia="Arial" w:hAnsi="Arial" w:cs="Arial"/>
            <w:color w:val="0563C1"/>
            <w:u w:val="single"/>
          </w:rPr>
          <w:t>http://narodne-novine.nn.hr/clanci/sluzbeni/2013_06_73_1463.html</w:t>
        </w:r>
      </w:hyperlink>
      <w:r w:rsidRPr="00AF7BF7">
        <w:rPr>
          <w:rFonts w:ascii="Arial" w:eastAsia="Arial" w:hAnsi="Arial" w:cs="Arial"/>
        </w:rPr>
        <w:t xml:space="preserve"> </w:t>
      </w:r>
    </w:p>
    <w:p w:rsidR="005556A8" w:rsidRPr="00702CE0" w:rsidRDefault="005556A8" w:rsidP="005556A8">
      <w:pPr>
        <w:numPr>
          <w:ilvl w:val="0"/>
          <w:numId w:val="2"/>
        </w:numPr>
        <w:spacing w:line="240" w:lineRule="auto"/>
        <w:contextualSpacing/>
        <w:rPr>
          <w:rFonts w:ascii="Arial" w:hAnsi="Arial" w:cs="Arial"/>
        </w:rPr>
      </w:pPr>
      <w:r w:rsidRPr="00702CE0">
        <w:rPr>
          <w:rFonts w:ascii="Arial" w:hAnsi="Arial" w:cs="Arial"/>
        </w:rPr>
        <w:t xml:space="preserve">Izvješće o stanju okoliša Varaždinske županije za razdoblje od 2010. do 2013. godine </w:t>
      </w:r>
    </w:p>
    <w:p w:rsidR="005556A8" w:rsidRPr="00AF7BF7" w:rsidRDefault="00FB074C" w:rsidP="005556A8">
      <w:pPr>
        <w:spacing w:line="240" w:lineRule="auto"/>
        <w:ind w:left="720"/>
        <w:contextualSpacing/>
        <w:rPr>
          <w:rFonts w:ascii="Arial" w:hAnsi="Arial" w:cs="Arial"/>
        </w:rPr>
      </w:pPr>
      <w:hyperlink r:id="rId19" w:history="1">
        <w:r w:rsidR="005556A8" w:rsidRPr="00702CE0">
          <w:rPr>
            <w:rStyle w:val="Hiperveza"/>
            <w:rFonts w:ascii="Arial" w:hAnsi="Arial" w:cs="Arial"/>
          </w:rPr>
          <w:t>http://www.varazdinska-zupanija.hr/repository/public/upravna-tijela/poljoprivreda/zastita-okolisa/dokumenti/izvjesce-o-stanju-okolisa.pdf</w:t>
        </w:r>
      </w:hyperlink>
    </w:p>
    <w:p w:rsidR="005556A8" w:rsidRPr="00A777A0" w:rsidRDefault="005556A8" w:rsidP="005556A8">
      <w:pPr>
        <w:spacing w:line="240" w:lineRule="auto"/>
        <w:rPr>
          <w:rFonts w:ascii="Arial" w:eastAsia="Arial" w:hAnsi="Arial" w:cs="Arial"/>
        </w:rPr>
      </w:pPr>
    </w:p>
    <w:p w:rsidR="005556A8" w:rsidRDefault="005556A8"/>
    <w:sectPr w:rsidR="005556A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4F24"/>
    <w:multiLevelType w:val="multilevel"/>
    <w:tmpl w:val="5770E6C8"/>
    <w:lvl w:ilvl="0">
      <w:start w:val="1"/>
      <w:numFmt w:val="decimal"/>
      <w:lvlText w:val="%1."/>
      <w:lvlJc w:val="left"/>
      <w:pPr>
        <w:ind w:left="1065" w:hanging="705"/>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98960BD"/>
    <w:multiLevelType w:val="multilevel"/>
    <w:tmpl w:val="114023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3180449"/>
    <w:multiLevelType w:val="multilevel"/>
    <w:tmpl w:val="5770E6C8"/>
    <w:lvl w:ilvl="0">
      <w:start w:val="1"/>
      <w:numFmt w:val="decimal"/>
      <w:lvlText w:val="%1."/>
      <w:lvlJc w:val="left"/>
      <w:pPr>
        <w:ind w:left="705" w:hanging="705"/>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A8"/>
    <w:rsid w:val="0000299E"/>
    <w:rsid w:val="00131DB1"/>
    <w:rsid w:val="00473BC8"/>
    <w:rsid w:val="004D3743"/>
    <w:rsid w:val="005556A8"/>
    <w:rsid w:val="00575D6E"/>
    <w:rsid w:val="00600D8E"/>
    <w:rsid w:val="007F1D77"/>
    <w:rsid w:val="00AE512A"/>
    <w:rsid w:val="00BF60DA"/>
    <w:rsid w:val="00CA4D71"/>
    <w:rsid w:val="00CC4E76"/>
    <w:rsid w:val="00CE5692"/>
    <w:rsid w:val="00D85221"/>
    <w:rsid w:val="00FB07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8293C6-B4C9-4287-A504-D26A77EB9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56A8"/>
    <w:pPr>
      <w:pBdr>
        <w:top w:val="nil"/>
        <w:left w:val="nil"/>
        <w:bottom w:val="nil"/>
        <w:right w:val="nil"/>
        <w:between w:val="nil"/>
      </w:pBdr>
    </w:pPr>
    <w:rPr>
      <w:rFonts w:ascii="Calibri" w:eastAsia="Calibri" w:hAnsi="Calibri" w:cs="Calibri"/>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556A8"/>
    <w:rPr>
      <w:sz w:val="16"/>
      <w:szCs w:val="16"/>
    </w:rPr>
  </w:style>
  <w:style w:type="paragraph" w:styleId="Tekstkomentara">
    <w:name w:val="annotation text"/>
    <w:basedOn w:val="Normal"/>
    <w:link w:val="TekstkomentaraChar"/>
    <w:uiPriority w:val="99"/>
    <w:semiHidden/>
    <w:unhideWhenUsed/>
    <w:rsid w:val="005556A8"/>
    <w:pPr>
      <w:spacing w:line="240" w:lineRule="auto"/>
    </w:pPr>
    <w:rPr>
      <w:sz w:val="20"/>
      <w:szCs w:val="20"/>
    </w:rPr>
  </w:style>
  <w:style w:type="character" w:customStyle="1" w:styleId="TekstkomentaraChar">
    <w:name w:val="Tekst komentara Char"/>
    <w:basedOn w:val="Zadanifontodlomka"/>
    <w:link w:val="Tekstkomentara"/>
    <w:uiPriority w:val="99"/>
    <w:semiHidden/>
    <w:rsid w:val="005556A8"/>
    <w:rPr>
      <w:rFonts w:ascii="Calibri" w:eastAsia="Calibri" w:hAnsi="Calibri" w:cs="Calibri"/>
      <w:color w:val="000000"/>
      <w:sz w:val="20"/>
      <w:szCs w:val="20"/>
      <w:lang w:eastAsia="hr-HR"/>
    </w:rPr>
  </w:style>
  <w:style w:type="character" w:styleId="Hiperveza">
    <w:name w:val="Hyperlink"/>
    <w:basedOn w:val="Zadanifontodlomka"/>
    <w:uiPriority w:val="99"/>
    <w:unhideWhenUsed/>
    <w:rsid w:val="005556A8"/>
    <w:rPr>
      <w:color w:val="0563C1" w:themeColor="hyperlink"/>
      <w:u w:val="single"/>
    </w:rPr>
  </w:style>
  <w:style w:type="paragraph" w:styleId="Odlomakpopisa">
    <w:name w:val="List Paragraph"/>
    <w:basedOn w:val="Normal"/>
    <w:uiPriority w:val="34"/>
    <w:qFormat/>
    <w:rsid w:val="005556A8"/>
    <w:pPr>
      <w:ind w:left="720"/>
      <w:contextualSpacing/>
    </w:pPr>
  </w:style>
  <w:style w:type="paragraph" w:styleId="Tekstbalonia">
    <w:name w:val="Balloon Text"/>
    <w:basedOn w:val="Normal"/>
    <w:link w:val="TekstbaloniaChar"/>
    <w:uiPriority w:val="99"/>
    <w:semiHidden/>
    <w:unhideWhenUsed/>
    <w:rsid w:val="005556A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556A8"/>
    <w:rPr>
      <w:rFonts w:ascii="Segoe UI" w:eastAsia="Calibri" w:hAnsi="Segoe UI" w:cs="Segoe UI"/>
      <w:color w:val="000000"/>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hyperlink" Target="http://narodne-novine.nn.hr/clanci/sluzbeni/2013_06_73_1463.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2.xml"/><Relationship Id="rId12" Type="http://schemas.openxmlformats.org/officeDocument/2006/relationships/chart" Target="charts/chart3.xml"/><Relationship Id="rId17" Type="http://schemas.openxmlformats.org/officeDocument/2006/relationships/hyperlink" Target="http://www.voda.hr" TargetMode="External"/><Relationship Id="rId2" Type="http://schemas.openxmlformats.org/officeDocument/2006/relationships/styles" Target="styles.xml"/><Relationship Id="rId16" Type="http://schemas.openxmlformats.org/officeDocument/2006/relationships/hyperlink" Target="http://www.glob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chart" Target="charts/chart1.xml"/><Relationship Id="rId15" Type="http://schemas.openxmlformats.org/officeDocument/2006/relationships/chart" Target="charts/chart6.xml"/><Relationship Id="rId10" Type="http://schemas.openxmlformats.org/officeDocument/2006/relationships/image" Target="media/image4.png"/><Relationship Id="rId19" Type="http://schemas.openxmlformats.org/officeDocument/2006/relationships/hyperlink" Target="http://www.varazdinska-zupanija.hr/repository/public/upravna-tijela/poljoprivreda/zastita-okolisa/dokumenti/izvjesce-o-stanju-okolisa.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PODATCI%20ZA%20GRAFOVE_izra&#273;eni%20grafov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'[PODATCI ZA GRAFOVE_izrađeni grafovi.xlsx]List1'!$F$1</c:f>
              <c:strCache>
                <c:ptCount val="1"/>
                <c:pt idx="0">
                  <c:v>Water temperature, versus time</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grafovi.xlsx]List1'!$F$2:$F$41</c:f>
              <c:numCache>
                <c:formatCode>General</c:formatCode>
                <c:ptCount val="40"/>
                <c:pt idx="0">
                  <c:v>4.9000000000000004</c:v>
                </c:pt>
                <c:pt idx="1">
                  <c:v>9.1999999999999993</c:v>
                </c:pt>
                <c:pt idx="2">
                  <c:v>11</c:v>
                </c:pt>
                <c:pt idx="3">
                  <c:v>12.9</c:v>
                </c:pt>
                <c:pt idx="4">
                  <c:v>17.399999999999999</c:v>
                </c:pt>
                <c:pt idx="5">
                  <c:v>17.2</c:v>
                </c:pt>
                <c:pt idx="6">
                  <c:v>19.3</c:v>
                </c:pt>
                <c:pt idx="7">
                  <c:v>15.5</c:v>
                </c:pt>
                <c:pt idx="8">
                  <c:v>13.1</c:v>
                </c:pt>
                <c:pt idx="9">
                  <c:v>10.3</c:v>
                </c:pt>
                <c:pt idx="11">
                  <c:v>5</c:v>
                </c:pt>
                <c:pt idx="12">
                  <c:v>4</c:v>
                </c:pt>
                <c:pt idx="13">
                  <c:v>12.3</c:v>
                </c:pt>
                <c:pt idx="14">
                  <c:v>18</c:v>
                </c:pt>
                <c:pt idx="15">
                  <c:v>19</c:v>
                </c:pt>
                <c:pt idx="16">
                  <c:v>12.5</c:v>
                </c:pt>
                <c:pt idx="17">
                  <c:v>4.5</c:v>
                </c:pt>
                <c:pt idx="18">
                  <c:v>4</c:v>
                </c:pt>
                <c:pt idx="20">
                  <c:v>3</c:v>
                </c:pt>
                <c:pt idx="21">
                  <c:v>4</c:v>
                </c:pt>
                <c:pt idx="22">
                  <c:v>10</c:v>
                </c:pt>
                <c:pt idx="23">
                  <c:v>6</c:v>
                </c:pt>
                <c:pt idx="24">
                  <c:v>15</c:v>
                </c:pt>
                <c:pt idx="25">
                  <c:v>16.5</c:v>
                </c:pt>
                <c:pt idx="26">
                  <c:v>17.2</c:v>
                </c:pt>
                <c:pt idx="27">
                  <c:v>17.5</c:v>
                </c:pt>
                <c:pt idx="28">
                  <c:v>17.8</c:v>
                </c:pt>
                <c:pt idx="29">
                  <c:v>18</c:v>
                </c:pt>
                <c:pt idx="30">
                  <c:v>15.6</c:v>
                </c:pt>
                <c:pt idx="31">
                  <c:v>17.5</c:v>
                </c:pt>
                <c:pt idx="32">
                  <c:v>18.600000000000001</c:v>
                </c:pt>
                <c:pt idx="33">
                  <c:v>19</c:v>
                </c:pt>
                <c:pt idx="34">
                  <c:v>18.7</c:v>
                </c:pt>
                <c:pt idx="35">
                  <c:v>9</c:v>
                </c:pt>
                <c:pt idx="36">
                  <c:v>5</c:v>
                </c:pt>
                <c:pt idx="37">
                  <c:v>4</c:v>
                </c:pt>
                <c:pt idx="38">
                  <c:v>9</c:v>
                </c:pt>
                <c:pt idx="39">
                  <c:v>7</c:v>
                </c:pt>
              </c:numCache>
            </c:numRef>
          </c:val>
          <c:smooth val="0"/>
          <c:extLst>
            <c:ext xmlns:c16="http://schemas.microsoft.com/office/drawing/2014/chart" uri="{C3380CC4-5D6E-409C-BE32-E72D297353CC}">
              <c16:uniqueId val="{00000000-6D6D-47F0-88DD-17207837D594}"/>
            </c:ext>
          </c:extLst>
        </c:ser>
        <c:dLbls>
          <c:showLegendKey val="0"/>
          <c:showVal val="0"/>
          <c:showCatName val="0"/>
          <c:showSerName val="0"/>
          <c:showPercent val="0"/>
          <c:showBubbleSize val="0"/>
        </c:dLbls>
        <c:marker val="1"/>
        <c:smooth val="0"/>
        <c:axId val="189649280"/>
        <c:axId val="189651200"/>
      </c:lineChart>
      <c:dateAx>
        <c:axId val="189649280"/>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189651200"/>
        <c:crosses val="autoZero"/>
        <c:auto val="0"/>
        <c:lblOffset val="100"/>
        <c:baseTimeUnit val="months"/>
        <c:majorUnit val="2"/>
        <c:majorTimeUnit val="months"/>
      </c:dateAx>
      <c:valAx>
        <c:axId val="189651200"/>
        <c:scaling>
          <c:orientation val="minMax"/>
        </c:scaling>
        <c:delete val="0"/>
        <c:axPos val="l"/>
        <c:majorGridlines/>
        <c:title>
          <c:tx>
            <c:rich>
              <a:bodyPr rot="-5400000" vert="horz"/>
              <a:lstStyle/>
              <a:p>
                <a:pPr>
                  <a:defRPr/>
                </a:pPr>
                <a:r>
                  <a:rPr lang="hr-HR" sz="1400"/>
                  <a:t>°C</a:t>
                </a:r>
              </a:p>
            </c:rich>
          </c:tx>
          <c:overlay val="0"/>
        </c:title>
        <c:numFmt formatCode="General" sourceLinked="1"/>
        <c:majorTickMark val="out"/>
        <c:minorTickMark val="none"/>
        <c:tickLblPos val="nextTo"/>
        <c:crossAx val="189649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'[PODATCI ZA GRAFOVE_izrađeni grafovi.xlsx]List1'!$E$1</c:f>
              <c:strCache>
                <c:ptCount val="1"/>
                <c:pt idx="0">
                  <c:v>Dissolved Oxygen via Kit, versus time</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grafovi.xlsx]List1'!$E$2:$E$41</c:f>
              <c:numCache>
                <c:formatCode>0.0</c:formatCode>
                <c:ptCount val="40"/>
                <c:pt idx="0">
                  <c:v>10</c:v>
                </c:pt>
                <c:pt idx="1">
                  <c:v>8.8000000000000007</c:v>
                </c:pt>
                <c:pt idx="2">
                  <c:v>8.1</c:v>
                </c:pt>
                <c:pt idx="3">
                  <c:v>7.4</c:v>
                </c:pt>
                <c:pt idx="4">
                  <c:v>10</c:v>
                </c:pt>
                <c:pt idx="5">
                  <c:v>8</c:v>
                </c:pt>
                <c:pt idx="6">
                  <c:v>8.4</c:v>
                </c:pt>
                <c:pt idx="7">
                  <c:v>8.8000000000000007</c:v>
                </c:pt>
                <c:pt idx="8">
                  <c:v>9</c:v>
                </c:pt>
                <c:pt idx="9">
                  <c:v>9</c:v>
                </c:pt>
                <c:pt idx="10">
                  <c:v>9.6999999999999993</c:v>
                </c:pt>
                <c:pt idx="11">
                  <c:v>9.9</c:v>
                </c:pt>
                <c:pt idx="12">
                  <c:v>11</c:v>
                </c:pt>
                <c:pt idx="13">
                  <c:v>8.4</c:v>
                </c:pt>
                <c:pt idx="14">
                  <c:v>9.8000000000000007</c:v>
                </c:pt>
                <c:pt idx="15">
                  <c:v>7.4</c:v>
                </c:pt>
                <c:pt idx="16">
                  <c:v>9.4</c:v>
                </c:pt>
                <c:pt idx="17">
                  <c:v>10</c:v>
                </c:pt>
                <c:pt idx="18">
                  <c:v>12.2</c:v>
                </c:pt>
                <c:pt idx="20">
                  <c:v>11.7</c:v>
                </c:pt>
                <c:pt idx="21">
                  <c:v>9.8000000000000007</c:v>
                </c:pt>
                <c:pt idx="22">
                  <c:v>11.2</c:v>
                </c:pt>
                <c:pt idx="23">
                  <c:v>10</c:v>
                </c:pt>
                <c:pt idx="35">
                  <c:v>9.1999999999999993</c:v>
                </c:pt>
                <c:pt idx="36">
                  <c:v>6.3</c:v>
                </c:pt>
                <c:pt idx="37">
                  <c:v>8.8000000000000007</c:v>
                </c:pt>
                <c:pt idx="38">
                  <c:v>8.6999999999999993</c:v>
                </c:pt>
                <c:pt idx="39">
                  <c:v>8.9</c:v>
                </c:pt>
              </c:numCache>
            </c:numRef>
          </c:val>
          <c:smooth val="0"/>
          <c:extLst>
            <c:ext xmlns:c16="http://schemas.microsoft.com/office/drawing/2014/chart" uri="{C3380CC4-5D6E-409C-BE32-E72D297353CC}">
              <c16:uniqueId val="{00000000-A4DA-4EE6-87F3-1C009E84F757}"/>
            </c:ext>
          </c:extLst>
        </c:ser>
        <c:dLbls>
          <c:showLegendKey val="0"/>
          <c:showVal val="0"/>
          <c:showCatName val="0"/>
          <c:showSerName val="0"/>
          <c:showPercent val="0"/>
          <c:showBubbleSize val="0"/>
        </c:dLbls>
        <c:marker val="1"/>
        <c:smooth val="0"/>
        <c:axId val="189659776"/>
        <c:axId val="202130176"/>
      </c:lineChart>
      <c:dateAx>
        <c:axId val="189659776"/>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202130176"/>
        <c:crosses val="autoZero"/>
        <c:auto val="0"/>
        <c:lblOffset val="100"/>
        <c:baseTimeUnit val="months"/>
        <c:majorUnit val="2"/>
        <c:majorTimeUnit val="months"/>
      </c:dateAx>
      <c:valAx>
        <c:axId val="202130176"/>
        <c:scaling>
          <c:orientation val="minMax"/>
        </c:scaling>
        <c:delete val="0"/>
        <c:axPos val="l"/>
        <c:majorGridlines/>
        <c:title>
          <c:tx>
            <c:rich>
              <a:bodyPr rot="-5400000" vert="horz"/>
              <a:lstStyle/>
              <a:p>
                <a:pPr>
                  <a:defRPr/>
                </a:pPr>
                <a:r>
                  <a:rPr lang="hr-HR" sz="1400"/>
                  <a:t>mg/L</a:t>
                </a:r>
              </a:p>
            </c:rich>
          </c:tx>
          <c:overlay val="0"/>
        </c:title>
        <c:numFmt formatCode="0.0" sourceLinked="1"/>
        <c:majorTickMark val="out"/>
        <c:minorTickMark val="none"/>
        <c:tickLblPos val="nextTo"/>
        <c:crossAx val="18965977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hr-HR"/>
              <a:t>Nitrate-nitrogen,</a:t>
            </a:r>
            <a:r>
              <a:rPr lang="hr-HR" baseline="0"/>
              <a:t> versus time  </a:t>
            </a:r>
            <a:endParaRPr lang="hr-HR"/>
          </a:p>
        </c:rich>
      </c:tx>
      <c:overlay val="0"/>
    </c:title>
    <c:autoTitleDeleted val="0"/>
    <c:plotArea>
      <c:layout/>
      <c:lineChart>
        <c:grouping val="standard"/>
        <c:varyColors val="0"/>
        <c:ser>
          <c:idx val="0"/>
          <c:order val="0"/>
          <c:tx>
            <c:strRef>
              <c:f>'[PODATCI ZA GRAFOVE_izrađeni grafovi.xlsx]List1'!$B$1</c:f>
              <c:strCache>
                <c:ptCount val="1"/>
                <c:pt idx="0">
                  <c:v>Nitrates</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grafovi.xlsx]List1'!$B$2:$B$41</c:f>
              <c:numCache>
                <c:formatCode>General</c:formatCode>
                <c:ptCount val="40"/>
                <c:pt idx="0">
                  <c:v>15</c:v>
                </c:pt>
                <c:pt idx="1">
                  <c:v>15</c:v>
                </c:pt>
                <c:pt idx="2">
                  <c:v>15</c:v>
                </c:pt>
                <c:pt idx="3">
                  <c:v>15</c:v>
                </c:pt>
                <c:pt idx="4">
                  <c:v>15</c:v>
                </c:pt>
                <c:pt idx="5">
                  <c:v>30</c:v>
                </c:pt>
                <c:pt idx="6">
                  <c:v>15</c:v>
                </c:pt>
                <c:pt idx="7">
                  <c:v>15</c:v>
                </c:pt>
                <c:pt idx="8">
                  <c:v>15</c:v>
                </c:pt>
                <c:pt idx="9">
                  <c:v>15</c:v>
                </c:pt>
                <c:pt idx="10">
                  <c:v>15</c:v>
                </c:pt>
                <c:pt idx="11">
                  <c:v>8</c:v>
                </c:pt>
                <c:pt idx="12">
                  <c:v>15</c:v>
                </c:pt>
                <c:pt idx="13">
                  <c:v>15</c:v>
                </c:pt>
                <c:pt idx="14">
                  <c:v>15</c:v>
                </c:pt>
                <c:pt idx="15">
                  <c:v>15</c:v>
                </c:pt>
                <c:pt idx="16">
                  <c:v>15</c:v>
                </c:pt>
                <c:pt idx="17">
                  <c:v>2</c:v>
                </c:pt>
                <c:pt idx="18">
                  <c:v>8</c:v>
                </c:pt>
                <c:pt idx="20">
                  <c:v>8</c:v>
                </c:pt>
                <c:pt idx="21">
                  <c:v>15</c:v>
                </c:pt>
                <c:pt idx="22">
                  <c:v>15</c:v>
                </c:pt>
                <c:pt idx="23">
                  <c:v>8</c:v>
                </c:pt>
                <c:pt idx="35">
                  <c:v>8</c:v>
                </c:pt>
                <c:pt idx="36">
                  <c:v>8</c:v>
                </c:pt>
                <c:pt idx="37">
                  <c:v>8</c:v>
                </c:pt>
                <c:pt idx="38">
                  <c:v>8</c:v>
                </c:pt>
                <c:pt idx="39">
                  <c:v>8</c:v>
                </c:pt>
              </c:numCache>
            </c:numRef>
          </c:val>
          <c:smooth val="0"/>
          <c:extLst>
            <c:ext xmlns:c16="http://schemas.microsoft.com/office/drawing/2014/chart" uri="{C3380CC4-5D6E-409C-BE32-E72D297353CC}">
              <c16:uniqueId val="{00000000-E7F0-49D8-8A51-83EFFC179836}"/>
            </c:ext>
          </c:extLst>
        </c:ser>
        <c:dLbls>
          <c:showLegendKey val="0"/>
          <c:showVal val="0"/>
          <c:showCatName val="0"/>
          <c:showSerName val="0"/>
          <c:showPercent val="0"/>
          <c:showBubbleSize val="0"/>
        </c:dLbls>
        <c:marker val="1"/>
        <c:smooth val="0"/>
        <c:axId val="252483456"/>
        <c:axId val="252776448"/>
      </c:lineChart>
      <c:dateAx>
        <c:axId val="252483456"/>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252776448"/>
        <c:crosses val="autoZero"/>
        <c:auto val="0"/>
        <c:lblOffset val="100"/>
        <c:baseTimeUnit val="months"/>
        <c:majorUnit val="2"/>
        <c:majorTimeUnit val="months"/>
      </c:dateAx>
      <c:valAx>
        <c:axId val="252776448"/>
        <c:scaling>
          <c:orientation val="minMax"/>
        </c:scaling>
        <c:delete val="0"/>
        <c:axPos val="l"/>
        <c:majorGridlines/>
        <c:title>
          <c:tx>
            <c:rich>
              <a:bodyPr rot="-5400000" vert="horz"/>
              <a:lstStyle/>
              <a:p>
                <a:pPr>
                  <a:defRPr/>
                </a:pPr>
                <a:r>
                  <a:rPr lang="hr-HR" sz="1400"/>
                  <a:t>mg/L</a:t>
                </a:r>
              </a:p>
            </c:rich>
          </c:tx>
          <c:overlay val="0"/>
        </c:title>
        <c:numFmt formatCode="General" sourceLinked="1"/>
        <c:majorTickMark val="out"/>
        <c:minorTickMark val="none"/>
        <c:tickLblPos val="nextTo"/>
        <c:crossAx val="2524834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'[PODATCI ZA GRAFOVE_izrađeni grafovi.xlsx]List1'!$C$1</c:f>
              <c:strCache>
                <c:ptCount val="1"/>
                <c:pt idx="0">
                  <c:v>Nitrite-nitrogen, versus time</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grafovi.xlsx]List1'!$C$2:$C$41</c:f>
              <c:numCache>
                <c:formatCode>General</c:formatCode>
                <c:ptCount val="40"/>
                <c:pt idx="0">
                  <c:v>0.1</c:v>
                </c:pt>
                <c:pt idx="1">
                  <c:v>0.1</c:v>
                </c:pt>
                <c:pt idx="2">
                  <c:v>0.1</c:v>
                </c:pt>
                <c:pt idx="3">
                  <c:v>0.1</c:v>
                </c:pt>
                <c:pt idx="4">
                  <c:v>0.1</c:v>
                </c:pt>
                <c:pt idx="5">
                  <c:v>0.1</c:v>
                </c:pt>
                <c:pt idx="6">
                  <c:v>0.1</c:v>
                </c:pt>
                <c:pt idx="7">
                  <c:v>0.1</c:v>
                </c:pt>
                <c:pt idx="8">
                  <c:v>0.1</c:v>
                </c:pt>
                <c:pt idx="9">
                  <c:v>0.1</c:v>
                </c:pt>
                <c:pt idx="10">
                  <c:v>0.1</c:v>
                </c:pt>
                <c:pt idx="11">
                  <c:v>0.1</c:v>
                </c:pt>
                <c:pt idx="12">
                  <c:v>0</c:v>
                </c:pt>
                <c:pt idx="13">
                  <c:v>0.1</c:v>
                </c:pt>
                <c:pt idx="14">
                  <c:v>0.1</c:v>
                </c:pt>
                <c:pt idx="15">
                  <c:v>0.1</c:v>
                </c:pt>
                <c:pt idx="16">
                  <c:v>0.1</c:v>
                </c:pt>
                <c:pt idx="17">
                  <c:v>0.1</c:v>
                </c:pt>
                <c:pt idx="18">
                  <c:v>0</c:v>
                </c:pt>
                <c:pt idx="20">
                  <c:v>0.1</c:v>
                </c:pt>
                <c:pt idx="21">
                  <c:v>0</c:v>
                </c:pt>
                <c:pt idx="22">
                  <c:v>0.1</c:v>
                </c:pt>
                <c:pt idx="23">
                  <c:v>0.1</c:v>
                </c:pt>
                <c:pt idx="35">
                  <c:v>0.1</c:v>
                </c:pt>
                <c:pt idx="36">
                  <c:v>0</c:v>
                </c:pt>
                <c:pt idx="37">
                  <c:v>0.1</c:v>
                </c:pt>
                <c:pt idx="38">
                  <c:v>0</c:v>
                </c:pt>
                <c:pt idx="39">
                  <c:v>0</c:v>
                </c:pt>
              </c:numCache>
            </c:numRef>
          </c:val>
          <c:smooth val="0"/>
          <c:extLst>
            <c:ext xmlns:c16="http://schemas.microsoft.com/office/drawing/2014/chart" uri="{C3380CC4-5D6E-409C-BE32-E72D297353CC}">
              <c16:uniqueId val="{00000000-3DB2-4155-92C1-EB9F4775103D}"/>
            </c:ext>
          </c:extLst>
        </c:ser>
        <c:dLbls>
          <c:showLegendKey val="0"/>
          <c:showVal val="0"/>
          <c:showCatName val="0"/>
          <c:showSerName val="0"/>
          <c:showPercent val="0"/>
          <c:showBubbleSize val="0"/>
        </c:dLbls>
        <c:marker val="1"/>
        <c:smooth val="0"/>
        <c:axId val="252969728"/>
        <c:axId val="252971648"/>
      </c:lineChart>
      <c:dateAx>
        <c:axId val="252969728"/>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252971648"/>
        <c:crosses val="autoZero"/>
        <c:auto val="0"/>
        <c:lblOffset val="100"/>
        <c:baseTimeUnit val="months"/>
        <c:majorUnit val="2"/>
        <c:majorTimeUnit val="months"/>
      </c:dateAx>
      <c:valAx>
        <c:axId val="252971648"/>
        <c:scaling>
          <c:orientation val="minMax"/>
        </c:scaling>
        <c:delete val="0"/>
        <c:axPos val="l"/>
        <c:majorGridlines/>
        <c:title>
          <c:tx>
            <c:rich>
              <a:bodyPr rot="-5400000" vert="horz"/>
              <a:lstStyle/>
              <a:p>
                <a:pPr>
                  <a:defRPr/>
                </a:pPr>
                <a:r>
                  <a:rPr lang="hr-HR" sz="1400"/>
                  <a:t>mg/L</a:t>
                </a:r>
              </a:p>
            </c:rich>
          </c:tx>
          <c:overlay val="0"/>
        </c:title>
        <c:numFmt formatCode="General" sourceLinked="1"/>
        <c:majorTickMark val="out"/>
        <c:minorTickMark val="none"/>
        <c:tickLblPos val="nextTo"/>
        <c:crossAx val="25296972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'[PODATCI ZA GRAFOVE_izrađeni grafovi.xlsx]List1'!$G$1</c:f>
              <c:strCache>
                <c:ptCount val="1"/>
                <c:pt idx="0">
                  <c:v>Water body pH, versus time</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grafovi.xlsx]List1'!$G$2:$G$41</c:f>
              <c:numCache>
                <c:formatCode>General</c:formatCode>
                <c:ptCount val="40"/>
                <c:pt idx="0">
                  <c:v>7</c:v>
                </c:pt>
                <c:pt idx="1">
                  <c:v>7.5</c:v>
                </c:pt>
                <c:pt idx="2">
                  <c:v>7.5</c:v>
                </c:pt>
                <c:pt idx="3">
                  <c:v>6.5</c:v>
                </c:pt>
                <c:pt idx="4">
                  <c:v>7</c:v>
                </c:pt>
                <c:pt idx="5">
                  <c:v>7</c:v>
                </c:pt>
                <c:pt idx="6">
                  <c:v>7</c:v>
                </c:pt>
                <c:pt idx="7">
                  <c:v>7</c:v>
                </c:pt>
                <c:pt idx="8">
                  <c:v>7</c:v>
                </c:pt>
                <c:pt idx="9">
                  <c:v>7</c:v>
                </c:pt>
                <c:pt idx="10">
                  <c:v>7</c:v>
                </c:pt>
                <c:pt idx="11">
                  <c:v>7</c:v>
                </c:pt>
                <c:pt idx="12">
                  <c:v>6.5</c:v>
                </c:pt>
                <c:pt idx="13">
                  <c:v>7</c:v>
                </c:pt>
                <c:pt idx="14">
                  <c:v>7</c:v>
                </c:pt>
                <c:pt idx="15">
                  <c:v>7</c:v>
                </c:pt>
                <c:pt idx="16">
                  <c:v>7</c:v>
                </c:pt>
                <c:pt idx="17">
                  <c:v>7</c:v>
                </c:pt>
                <c:pt idx="18">
                  <c:v>7</c:v>
                </c:pt>
                <c:pt idx="20">
                  <c:v>7</c:v>
                </c:pt>
                <c:pt idx="21">
                  <c:v>7</c:v>
                </c:pt>
                <c:pt idx="22">
                  <c:v>7</c:v>
                </c:pt>
                <c:pt idx="23">
                  <c:v>7.7</c:v>
                </c:pt>
                <c:pt idx="24">
                  <c:v>6.5</c:v>
                </c:pt>
                <c:pt idx="25">
                  <c:v>7</c:v>
                </c:pt>
                <c:pt idx="26">
                  <c:v>7</c:v>
                </c:pt>
                <c:pt idx="27">
                  <c:v>6.5</c:v>
                </c:pt>
                <c:pt idx="28">
                  <c:v>6.5</c:v>
                </c:pt>
                <c:pt idx="29">
                  <c:v>7</c:v>
                </c:pt>
                <c:pt idx="30">
                  <c:v>7</c:v>
                </c:pt>
                <c:pt idx="31">
                  <c:v>7</c:v>
                </c:pt>
                <c:pt idx="32">
                  <c:v>7</c:v>
                </c:pt>
                <c:pt idx="33">
                  <c:v>6.5</c:v>
                </c:pt>
                <c:pt idx="34">
                  <c:v>7</c:v>
                </c:pt>
                <c:pt idx="35">
                  <c:v>7.6</c:v>
                </c:pt>
                <c:pt idx="36">
                  <c:v>7.7</c:v>
                </c:pt>
                <c:pt idx="37">
                  <c:v>7.9</c:v>
                </c:pt>
                <c:pt idx="38">
                  <c:v>7.3</c:v>
                </c:pt>
                <c:pt idx="39">
                  <c:v>7.4</c:v>
                </c:pt>
              </c:numCache>
            </c:numRef>
          </c:val>
          <c:smooth val="0"/>
          <c:extLst>
            <c:ext xmlns:c16="http://schemas.microsoft.com/office/drawing/2014/chart" uri="{C3380CC4-5D6E-409C-BE32-E72D297353CC}">
              <c16:uniqueId val="{00000000-7703-4871-950D-EF9283924679}"/>
            </c:ext>
          </c:extLst>
        </c:ser>
        <c:dLbls>
          <c:showLegendKey val="0"/>
          <c:showVal val="0"/>
          <c:showCatName val="0"/>
          <c:showSerName val="0"/>
          <c:showPercent val="0"/>
          <c:showBubbleSize val="0"/>
        </c:dLbls>
        <c:marker val="1"/>
        <c:smooth val="0"/>
        <c:axId val="259132800"/>
        <c:axId val="259143168"/>
      </c:lineChart>
      <c:dateAx>
        <c:axId val="259132800"/>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259143168"/>
        <c:crosses val="autoZero"/>
        <c:auto val="0"/>
        <c:lblOffset val="100"/>
        <c:baseTimeUnit val="months"/>
        <c:majorUnit val="2"/>
        <c:majorTimeUnit val="months"/>
      </c:dateAx>
      <c:valAx>
        <c:axId val="259143168"/>
        <c:scaling>
          <c:orientation val="minMax"/>
        </c:scaling>
        <c:delete val="0"/>
        <c:axPos val="l"/>
        <c:majorGridlines/>
        <c:numFmt formatCode="General" sourceLinked="1"/>
        <c:majorTickMark val="out"/>
        <c:minorTickMark val="none"/>
        <c:tickLblPos val="nextTo"/>
        <c:crossAx val="25913280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'[PODATCI ZA GRAFOVE_izrađeni grafovi.xlsx]List1'!$H$1</c:f>
              <c:strCache>
                <c:ptCount val="1"/>
                <c:pt idx="0">
                  <c:v>Turbidity Tube Transparency, versus time</c:v>
                </c:pt>
              </c:strCache>
            </c:strRef>
          </c:tx>
          <c:cat>
            <c:numRef>
              <c:f>'[PODATCI ZA GRAFOVE_izrađeni grafovi.xlsx]List1'!$A$2:$A$41</c:f>
              <c:numCache>
                <c:formatCode>m/d/yyyy</c:formatCode>
                <c:ptCount val="40"/>
                <c:pt idx="0">
                  <c:v>42047</c:v>
                </c:pt>
                <c:pt idx="1">
                  <c:v>42089</c:v>
                </c:pt>
                <c:pt idx="2">
                  <c:v>42115</c:v>
                </c:pt>
                <c:pt idx="3">
                  <c:v>42143</c:v>
                </c:pt>
                <c:pt idx="4">
                  <c:v>42181</c:v>
                </c:pt>
                <c:pt idx="5">
                  <c:v>42199</c:v>
                </c:pt>
                <c:pt idx="6">
                  <c:v>42246</c:v>
                </c:pt>
                <c:pt idx="7">
                  <c:v>42279</c:v>
                </c:pt>
                <c:pt idx="8">
                  <c:v>42300</c:v>
                </c:pt>
                <c:pt idx="9">
                  <c:v>42319</c:v>
                </c:pt>
                <c:pt idx="10">
                  <c:v>42347</c:v>
                </c:pt>
                <c:pt idx="11">
                  <c:v>42382</c:v>
                </c:pt>
                <c:pt idx="12">
                  <c:v>42405</c:v>
                </c:pt>
                <c:pt idx="13">
                  <c:v>42468</c:v>
                </c:pt>
                <c:pt idx="14">
                  <c:v>42535</c:v>
                </c:pt>
                <c:pt idx="15">
                  <c:v>42613</c:v>
                </c:pt>
                <c:pt idx="16">
                  <c:v>42663</c:v>
                </c:pt>
                <c:pt idx="17">
                  <c:v>42686</c:v>
                </c:pt>
                <c:pt idx="18">
                  <c:v>42732</c:v>
                </c:pt>
                <c:pt idx="19">
                  <c:v>42755</c:v>
                </c:pt>
                <c:pt idx="20">
                  <c:v>42769</c:v>
                </c:pt>
                <c:pt idx="21">
                  <c:v>42783</c:v>
                </c:pt>
                <c:pt idx="22">
                  <c:v>42819</c:v>
                </c:pt>
                <c:pt idx="23">
                  <c:v>42853</c:v>
                </c:pt>
                <c:pt idx="24">
                  <c:v>42932</c:v>
                </c:pt>
                <c:pt idx="25">
                  <c:v>42936</c:v>
                </c:pt>
                <c:pt idx="26">
                  <c:v>42940</c:v>
                </c:pt>
                <c:pt idx="27">
                  <c:v>42944</c:v>
                </c:pt>
                <c:pt idx="28">
                  <c:v>42948</c:v>
                </c:pt>
                <c:pt idx="29">
                  <c:v>42952</c:v>
                </c:pt>
                <c:pt idx="30">
                  <c:v>42956</c:v>
                </c:pt>
                <c:pt idx="31">
                  <c:v>42960</c:v>
                </c:pt>
                <c:pt idx="32">
                  <c:v>42964</c:v>
                </c:pt>
                <c:pt idx="33">
                  <c:v>42968</c:v>
                </c:pt>
                <c:pt idx="34">
                  <c:v>42972</c:v>
                </c:pt>
                <c:pt idx="35">
                  <c:v>43036</c:v>
                </c:pt>
                <c:pt idx="36">
                  <c:v>43057</c:v>
                </c:pt>
                <c:pt idx="37">
                  <c:v>43063</c:v>
                </c:pt>
                <c:pt idx="38">
                  <c:v>43127</c:v>
                </c:pt>
                <c:pt idx="39">
                  <c:v>43183</c:v>
                </c:pt>
              </c:numCache>
            </c:numRef>
          </c:cat>
          <c:val>
            <c:numRef>
              <c:f>'[PODATCI ZA GRAFOVE_izrađeni grafovi.xlsx]List1'!$H$2:$H$41</c:f>
              <c:numCache>
                <c:formatCode>General</c:formatCode>
                <c:ptCount val="40"/>
                <c:pt idx="0">
                  <c:v>61</c:v>
                </c:pt>
                <c:pt idx="1">
                  <c:v>99</c:v>
                </c:pt>
                <c:pt idx="2">
                  <c:v>95</c:v>
                </c:pt>
                <c:pt idx="3">
                  <c:v>130</c:v>
                </c:pt>
                <c:pt idx="4">
                  <c:v>81.7</c:v>
                </c:pt>
                <c:pt idx="5">
                  <c:v>110.2</c:v>
                </c:pt>
                <c:pt idx="6">
                  <c:v>105</c:v>
                </c:pt>
                <c:pt idx="7">
                  <c:v>95</c:v>
                </c:pt>
                <c:pt idx="8">
                  <c:v>91</c:v>
                </c:pt>
                <c:pt idx="9">
                  <c:v>102.5</c:v>
                </c:pt>
                <c:pt idx="10">
                  <c:v>108.4</c:v>
                </c:pt>
                <c:pt idx="11">
                  <c:v>71.5</c:v>
                </c:pt>
                <c:pt idx="12">
                  <c:v>68</c:v>
                </c:pt>
                <c:pt idx="13">
                  <c:v>117.5</c:v>
                </c:pt>
                <c:pt idx="14">
                  <c:v>130</c:v>
                </c:pt>
                <c:pt idx="15">
                  <c:v>92.3</c:v>
                </c:pt>
                <c:pt idx="16">
                  <c:v>65</c:v>
                </c:pt>
                <c:pt idx="17">
                  <c:v>11</c:v>
                </c:pt>
                <c:pt idx="18">
                  <c:v>96.5</c:v>
                </c:pt>
                <c:pt idx="20">
                  <c:v>46.5</c:v>
                </c:pt>
                <c:pt idx="21">
                  <c:v>102.5</c:v>
                </c:pt>
                <c:pt idx="22">
                  <c:v>74.2</c:v>
                </c:pt>
                <c:pt idx="23">
                  <c:v>55</c:v>
                </c:pt>
                <c:pt idx="24">
                  <c:v>45</c:v>
                </c:pt>
                <c:pt idx="25">
                  <c:v>39</c:v>
                </c:pt>
                <c:pt idx="26">
                  <c:v>36</c:v>
                </c:pt>
                <c:pt idx="27">
                  <c:v>57</c:v>
                </c:pt>
                <c:pt idx="28">
                  <c:v>56</c:v>
                </c:pt>
                <c:pt idx="29">
                  <c:v>47</c:v>
                </c:pt>
                <c:pt idx="30">
                  <c:v>56</c:v>
                </c:pt>
                <c:pt idx="31">
                  <c:v>33</c:v>
                </c:pt>
                <c:pt idx="32">
                  <c:v>27</c:v>
                </c:pt>
                <c:pt idx="33">
                  <c:v>36</c:v>
                </c:pt>
                <c:pt idx="34">
                  <c:v>45</c:v>
                </c:pt>
                <c:pt idx="35">
                  <c:v>74.5</c:v>
                </c:pt>
                <c:pt idx="36">
                  <c:v>102.3</c:v>
                </c:pt>
                <c:pt idx="37">
                  <c:v>130</c:v>
                </c:pt>
                <c:pt idx="38">
                  <c:v>72</c:v>
                </c:pt>
                <c:pt idx="39">
                  <c:v>96.7</c:v>
                </c:pt>
              </c:numCache>
            </c:numRef>
          </c:val>
          <c:smooth val="0"/>
          <c:extLst>
            <c:ext xmlns:c16="http://schemas.microsoft.com/office/drawing/2014/chart" uri="{C3380CC4-5D6E-409C-BE32-E72D297353CC}">
              <c16:uniqueId val="{00000000-77D5-48CF-B55F-3F3883D85C33}"/>
            </c:ext>
          </c:extLst>
        </c:ser>
        <c:dLbls>
          <c:showLegendKey val="0"/>
          <c:showVal val="0"/>
          <c:showCatName val="0"/>
          <c:showSerName val="0"/>
          <c:showPercent val="0"/>
          <c:showBubbleSize val="0"/>
        </c:dLbls>
        <c:marker val="1"/>
        <c:smooth val="0"/>
        <c:axId val="259151360"/>
        <c:axId val="259153280"/>
      </c:lineChart>
      <c:dateAx>
        <c:axId val="259151360"/>
        <c:scaling>
          <c:orientation val="minMax"/>
        </c:scaling>
        <c:delete val="0"/>
        <c:axPos val="b"/>
        <c:title>
          <c:tx>
            <c:rich>
              <a:bodyPr/>
              <a:lstStyle/>
              <a:p>
                <a:pPr>
                  <a:defRPr/>
                </a:pPr>
                <a:r>
                  <a:rPr lang="hr-HR" sz="1400"/>
                  <a:t>Date</a:t>
                </a:r>
              </a:p>
            </c:rich>
          </c:tx>
          <c:overlay val="0"/>
        </c:title>
        <c:numFmt formatCode="m/d/yyyy" sourceLinked="1"/>
        <c:majorTickMark val="out"/>
        <c:minorTickMark val="none"/>
        <c:tickLblPos val="nextTo"/>
        <c:crossAx val="259153280"/>
        <c:crosses val="autoZero"/>
        <c:auto val="0"/>
        <c:lblOffset val="100"/>
        <c:baseTimeUnit val="months"/>
        <c:majorUnit val="2"/>
        <c:majorTimeUnit val="months"/>
      </c:dateAx>
      <c:valAx>
        <c:axId val="259153280"/>
        <c:scaling>
          <c:orientation val="minMax"/>
        </c:scaling>
        <c:delete val="0"/>
        <c:axPos val="l"/>
        <c:majorGridlines/>
        <c:title>
          <c:tx>
            <c:rich>
              <a:bodyPr rot="-5400000" vert="horz"/>
              <a:lstStyle/>
              <a:p>
                <a:pPr>
                  <a:defRPr/>
                </a:pPr>
                <a:r>
                  <a:rPr lang="hr-HR" sz="1400"/>
                  <a:t>cm</a:t>
                </a:r>
              </a:p>
            </c:rich>
          </c:tx>
          <c:overlay val="0"/>
        </c:title>
        <c:numFmt formatCode="General" sourceLinked="1"/>
        <c:majorTickMark val="out"/>
        <c:minorTickMark val="none"/>
        <c:tickLblPos val="nextTo"/>
        <c:crossAx val="2591513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8647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Krajnik</dc:creator>
  <cp:lastModifiedBy>Marija Krajnik</cp:lastModifiedBy>
  <cp:revision>2</cp:revision>
  <dcterms:created xsi:type="dcterms:W3CDTF">2018-05-15T12:42:00Z</dcterms:created>
  <dcterms:modified xsi:type="dcterms:W3CDTF">2018-05-15T12:42:00Z</dcterms:modified>
</cp:coreProperties>
</file>